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57A2B">
      <w:pPr>
        <w:jc w:val="center"/>
        <w:rPr>
          <w:rFonts w:ascii="Calibri" w:hAnsi="Calibri" w:eastAsia="宋体" w:cs="Times New Roman"/>
          <w:sz w:val="44"/>
          <w:szCs w:val="44"/>
        </w:rPr>
      </w:pPr>
      <w:r>
        <w:rPr>
          <w:rFonts w:ascii="Calibri" w:hAnsi="Calibri" w:eastAsia="宋体" w:cs="Times New Roman"/>
          <w:sz w:val="44"/>
          <w:szCs w:val="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-1141730</wp:posOffset>
            </wp:positionH>
            <wp:positionV relativeFrom="paragraph">
              <wp:posOffset>-904240</wp:posOffset>
            </wp:positionV>
            <wp:extent cx="7590790" cy="10737850"/>
            <wp:effectExtent l="0" t="0" r="635" b="6350"/>
            <wp:wrapNone/>
            <wp:docPr id="12" name="图片 12" descr="C:\Users\HP\Desktop\图片1.jp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HP\Desktop\图片1.jpg图片1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90790" cy="1073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B7B99D">
      <w:pPr>
        <w:jc w:val="center"/>
        <w:rPr>
          <w:rFonts w:ascii="Calibri" w:hAnsi="Calibri" w:eastAsia="宋体" w:cs="Times New Roman"/>
          <w:sz w:val="44"/>
          <w:szCs w:val="44"/>
        </w:rPr>
      </w:pPr>
    </w:p>
    <w:p w14:paraId="24F60553">
      <w:pPr>
        <w:jc w:val="center"/>
        <w:rPr>
          <w:rFonts w:ascii="宋体" w:hAnsi="宋体" w:eastAsia="宋体" w:cs="Times New Roman"/>
          <w:b/>
          <w:sz w:val="44"/>
          <w:szCs w:val="44"/>
        </w:rPr>
      </w:pPr>
    </w:p>
    <w:p w14:paraId="15CDFEE2">
      <w:pPr>
        <w:jc w:val="center"/>
        <w:rPr>
          <w:rFonts w:hint="default" w:ascii="宋体" w:hAnsi="宋体" w:eastAsia="宋体" w:cs="Times New Roman"/>
          <w:b/>
          <w:sz w:val="44"/>
          <w:szCs w:val="44"/>
          <w:lang w:val="en-US"/>
        </w:rPr>
      </w:pPr>
      <w:r>
        <w:rPr>
          <w:rFonts w:hint="eastAsia" w:ascii="宋体" w:hAnsi="宋体" w:eastAsia="宋体" w:cs="Times New Roman"/>
          <w:b/>
          <w:sz w:val="44"/>
          <w:szCs w:val="44"/>
          <w:lang w:eastAsia="zh-CN"/>
        </w:rPr>
        <w:t>EWM104-BT57U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固件升级说明</w:t>
      </w:r>
    </w:p>
    <w:p w14:paraId="3741B6F3">
      <w:pPr>
        <w:jc w:val="center"/>
        <w:rPr>
          <w:rFonts w:ascii="宋体" w:hAnsi="宋体" w:eastAsia="宋体" w:cs="Times New Roman"/>
          <w:b/>
          <w:sz w:val="44"/>
          <w:szCs w:val="44"/>
        </w:rPr>
      </w:pPr>
    </w:p>
    <w:p w14:paraId="5B3641C2">
      <w:pPr>
        <w:rPr>
          <w:rFonts w:ascii="Calibri" w:hAnsi="Calibri" w:eastAsia="宋体" w:cs="Times New Roman"/>
          <w:szCs w:val="24"/>
        </w:rPr>
      </w:pPr>
    </w:p>
    <w:p w14:paraId="715E7C42">
      <w:pPr>
        <w:rPr>
          <w:rFonts w:ascii="Calibri" w:hAnsi="Calibri" w:eastAsia="宋体" w:cs="Times New Roman"/>
          <w:szCs w:val="24"/>
        </w:rPr>
      </w:pPr>
    </w:p>
    <w:p w14:paraId="52FC6216">
      <w:pPr>
        <w:rPr>
          <w:rFonts w:ascii="Calibri" w:hAnsi="Calibri" w:eastAsia="宋体" w:cs="Times New Roman"/>
          <w:szCs w:val="24"/>
        </w:rPr>
      </w:pPr>
    </w:p>
    <w:p w14:paraId="6901FFCB">
      <w:pPr>
        <w:rPr>
          <w:rFonts w:ascii="Calibri" w:hAnsi="Calibri" w:eastAsia="宋体" w:cs="Times New Roman"/>
          <w:szCs w:val="24"/>
        </w:rPr>
      </w:pPr>
    </w:p>
    <w:p w14:paraId="0BF70F3E">
      <w:pPr>
        <w:rPr>
          <w:rFonts w:ascii="Calibri" w:hAnsi="Calibri" w:eastAsia="宋体" w:cs="Times New Roman"/>
          <w:szCs w:val="24"/>
        </w:rPr>
      </w:pPr>
    </w:p>
    <w:p w14:paraId="167E5858">
      <w:pPr>
        <w:rPr>
          <w:rFonts w:ascii="Calibri" w:hAnsi="Calibri" w:eastAsia="宋体" w:cs="Times New Roman"/>
          <w:szCs w:val="24"/>
        </w:rPr>
      </w:pPr>
    </w:p>
    <w:p w14:paraId="4E2F4C6C">
      <w:pPr>
        <w:rPr>
          <w:rFonts w:ascii="Calibri" w:hAnsi="Calibri" w:eastAsia="宋体" w:cs="Times New Roman"/>
          <w:szCs w:val="24"/>
        </w:rPr>
      </w:pPr>
    </w:p>
    <w:p w14:paraId="2883AE19">
      <w:pPr>
        <w:rPr>
          <w:rFonts w:ascii="Calibri" w:hAnsi="Calibri" w:eastAsia="宋体" w:cs="Times New Roman"/>
          <w:szCs w:val="24"/>
        </w:rPr>
      </w:pPr>
    </w:p>
    <w:p w14:paraId="5F4D7845">
      <w:pPr>
        <w:rPr>
          <w:rFonts w:ascii="Calibri" w:hAnsi="Calibri" w:eastAsia="宋体" w:cs="Times New Roman"/>
          <w:szCs w:val="24"/>
        </w:rPr>
      </w:pPr>
    </w:p>
    <w:p w14:paraId="61ECEF10">
      <w:pPr>
        <w:rPr>
          <w:rFonts w:ascii="Calibri" w:hAnsi="Calibri" w:eastAsia="宋体" w:cs="Times New Roman"/>
          <w:szCs w:val="24"/>
        </w:rPr>
      </w:pPr>
    </w:p>
    <w:p w14:paraId="577F30A1">
      <w:pPr>
        <w:rPr>
          <w:rFonts w:ascii="Calibri" w:hAnsi="Calibri" w:eastAsia="宋体" w:cs="Times New Roman"/>
          <w:szCs w:val="24"/>
        </w:rPr>
      </w:pPr>
    </w:p>
    <w:p w14:paraId="20709430">
      <w:pPr>
        <w:rPr>
          <w:rFonts w:ascii="Calibri" w:hAnsi="Calibri" w:eastAsia="宋体" w:cs="Times New Roman"/>
          <w:szCs w:val="24"/>
        </w:rPr>
      </w:pPr>
    </w:p>
    <w:p w14:paraId="2CFE5AA2">
      <w:pPr>
        <w:rPr>
          <w:rFonts w:ascii="Calibri" w:hAnsi="Calibri" w:eastAsia="宋体" w:cs="Times New Roman"/>
          <w:szCs w:val="24"/>
        </w:rPr>
      </w:pPr>
    </w:p>
    <w:p w14:paraId="3D34AA05">
      <w:pPr>
        <w:rPr>
          <w:rFonts w:ascii="Calibri" w:hAnsi="Calibri" w:eastAsia="宋体" w:cs="Times New Roman"/>
          <w:szCs w:val="24"/>
        </w:rPr>
      </w:pPr>
    </w:p>
    <w:p w14:paraId="54D31DE4">
      <w:pPr>
        <w:rPr>
          <w:rFonts w:ascii="Calibri" w:hAnsi="Calibri" w:eastAsia="宋体" w:cs="Times New Roman"/>
          <w:szCs w:val="24"/>
        </w:rPr>
      </w:pPr>
    </w:p>
    <w:p w14:paraId="6A670830">
      <w:pPr>
        <w:rPr>
          <w:rFonts w:ascii="Calibri" w:hAnsi="Calibri" w:eastAsia="宋体" w:cs="Times New Roman"/>
          <w:szCs w:val="24"/>
        </w:rPr>
      </w:pPr>
    </w:p>
    <w:p w14:paraId="4217C9C8">
      <w:pPr>
        <w:rPr>
          <w:rFonts w:ascii="Calibri" w:hAnsi="Calibri" w:eastAsia="宋体" w:cs="Times New Roman"/>
          <w:szCs w:val="24"/>
        </w:rPr>
      </w:pPr>
    </w:p>
    <w:p w14:paraId="2C061349">
      <w:pPr>
        <w:rPr>
          <w:rFonts w:ascii="Calibri" w:hAnsi="Calibri" w:eastAsia="宋体" w:cs="Times New Roman"/>
          <w:szCs w:val="24"/>
        </w:rPr>
      </w:pPr>
    </w:p>
    <w:p w14:paraId="7AAFBC42">
      <w:pPr>
        <w:rPr>
          <w:rFonts w:ascii="Calibri" w:hAnsi="Calibri" w:eastAsia="宋体" w:cs="Times New Roman"/>
          <w:szCs w:val="24"/>
        </w:rPr>
      </w:pPr>
    </w:p>
    <w:p w14:paraId="6E0B99B3">
      <w:pPr>
        <w:rPr>
          <w:rFonts w:ascii="Calibri" w:hAnsi="Calibri" w:eastAsia="宋体" w:cs="Times New Roman"/>
          <w:szCs w:val="24"/>
        </w:rPr>
      </w:pPr>
    </w:p>
    <w:p w14:paraId="66872D96">
      <w:pPr>
        <w:rPr>
          <w:rFonts w:ascii="Calibri" w:hAnsi="Calibri" w:eastAsia="宋体" w:cs="Times New Roman"/>
          <w:szCs w:val="24"/>
        </w:rPr>
      </w:pPr>
    </w:p>
    <w:p w14:paraId="72552978">
      <w:pPr>
        <w:rPr>
          <w:rFonts w:ascii="Calibri" w:hAnsi="Calibri" w:eastAsia="宋体" w:cs="Times New Roman"/>
          <w:szCs w:val="24"/>
        </w:rPr>
      </w:pPr>
    </w:p>
    <w:p w14:paraId="318A616C">
      <w:pPr>
        <w:rPr>
          <w:rFonts w:ascii="Calibri" w:hAnsi="Calibri" w:eastAsia="宋体" w:cs="Times New Roman"/>
          <w:szCs w:val="24"/>
        </w:rPr>
      </w:pPr>
    </w:p>
    <w:p w14:paraId="1B852221">
      <w:pPr>
        <w:rPr>
          <w:rFonts w:ascii="Calibri" w:hAnsi="Calibri" w:eastAsia="宋体" w:cs="Times New Roman"/>
          <w:szCs w:val="24"/>
        </w:rPr>
      </w:pPr>
    </w:p>
    <w:p w14:paraId="764DEF49">
      <w:pPr>
        <w:rPr>
          <w:rFonts w:ascii="Calibri" w:hAnsi="Calibri" w:eastAsia="宋体" w:cs="Times New Roman"/>
          <w:szCs w:val="24"/>
        </w:rPr>
      </w:pPr>
    </w:p>
    <w:p w14:paraId="566DCB99">
      <w:pPr>
        <w:rPr>
          <w:rFonts w:ascii="Calibri" w:hAnsi="Calibri" w:eastAsia="宋体" w:cs="Times New Roman"/>
          <w:szCs w:val="24"/>
        </w:rPr>
      </w:pPr>
    </w:p>
    <w:p w14:paraId="6125738E">
      <w:pPr>
        <w:rPr>
          <w:rFonts w:ascii="Calibri" w:hAnsi="Calibri" w:eastAsia="宋体" w:cs="Times New Roman"/>
          <w:szCs w:val="24"/>
        </w:rPr>
      </w:pPr>
    </w:p>
    <w:p w14:paraId="744EE331">
      <w:pPr>
        <w:rPr>
          <w:rFonts w:ascii="Calibri" w:hAnsi="Calibri" w:eastAsia="宋体" w:cs="Times New Roman"/>
          <w:szCs w:val="24"/>
        </w:rPr>
      </w:pPr>
    </w:p>
    <w:p w14:paraId="6C4C5CD8">
      <w:pPr>
        <w:rPr>
          <w:rFonts w:ascii="Calibri" w:hAnsi="Calibri" w:eastAsia="宋体" w:cs="Times New Roman"/>
          <w:szCs w:val="24"/>
        </w:rPr>
      </w:pPr>
    </w:p>
    <w:p w14:paraId="26905652">
      <w:pPr>
        <w:rPr>
          <w:rFonts w:ascii="Calibri" w:hAnsi="Calibri" w:eastAsia="宋体" w:cs="Times New Roman"/>
          <w:szCs w:val="24"/>
        </w:rPr>
      </w:pPr>
    </w:p>
    <w:p w14:paraId="5D482D76">
      <w:pPr>
        <w:rPr>
          <w:rFonts w:ascii="Calibri" w:hAnsi="Calibri" w:eastAsia="宋体" w:cs="Times New Roman"/>
          <w:szCs w:val="24"/>
        </w:rPr>
      </w:pPr>
    </w:p>
    <w:p w14:paraId="7C73F8AA">
      <w:pPr>
        <w:rPr>
          <w:rFonts w:ascii="Calibri" w:hAnsi="Calibri" w:eastAsia="宋体" w:cs="Times New Roman"/>
          <w:szCs w:val="24"/>
        </w:rPr>
      </w:pPr>
    </w:p>
    <w:p w14:paraId="509F90D3">
      <w:pPr>
        <w:tabs>
          <w:tab w:val="left" w:pos="1723"/>
        </w:tabs>
        <w:jc w:val="center"/>
        <w:rPr>
          <w:rFonts w:hint="eastAsia" w:ascii="仿宋" w:hAnsi="仿宋" w:eastAsia="仿宋"/>
          <w:b/>
          <w:bCs/>
          <w:sz w:val="32"/>
          <w:szCs w:val="36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455C899">
      <w:pPr>
        <w:tabs>
          <w:tab w:val="left" w:pos="1723"/>
        </w:tabs>
        <w:jc w:val="center"/>
        <w:rPr>
          <w:rFonts w:ascii="仿宋" w:hAnsi="仿宋" w:eastAsia="仿宋"/>
          <w:b/>
          <w:bCs/>
          <w:sz w:val="32"/>
          <w:szCs w:val="36"/>
        </w:rPr>
      </w:pPr>
      <w:r>
        <w:rPr>
          <w:rFonts w:hint="eastAsia" w:ascii="仿宋" w:hAnsi="仿宋" w:eastAsia="仿宋"/>
          <w:b/>
          <w:bCs/>
          <w:sz w:val="32"/>
          <w:szCs w:val="36"/>
          <w:lang w:val="en-US" w:eastAsia="zh-CN"/>
        </w:rPr>
        <w:t>固件升级</w:t>
      </w:r>
      <w:r>
        <w:rPr>
          <w:rFonts w:hint="eastAsia" w:ascii="仿宋" w:hAnsi="仿宋" w:eastAsia="仿宋"/>
          <w:b/>
          <w:bCs/>
          <w:sz w:val="32"/>
          <w:szCs w:val="36"/>
        </w:rPr>
        <w:t>说明</w:t>
      </w:r>
    </w:p>
    <w:p w14:paraId="5E6F5DA5">
      <w:pPr>
        <w:tabs>
          <w:tab w:val="left" w:pos="1723"/>
        </w:tabs>
        <w:spacing w:before="156" w:beforeLines="50" w:after="156" w:afterLines="50"/>
        <w:rPr>
          <w:rFonts w:hint="default" w:ascii="仿宋" w:hAnsi="仿宋" w:eastAsia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一、</w:t>
      </w:r>
      <w:r>
        <w:rPr>
          <w:rFonts w:hint="eastAsia" w:ascii="仿宋" w:hAnsi="仿宋" w:eastAsia="仿宋"/>
          <w:b/>
          <w:bCs/>
          <w:sz w:val="24"/>
          <w:szCs w:val="28"/>
          <w:lang w:val="en-US" w:eastAsia="zh-CN"/>
        </w:rPr>
        <w:t>前提条件</w:t>
      </w:r>
    </w:p>
    <w:p w14:paraId="53D96ADC">
      <w:pPr>
        <w:tabs>
          <w:tab w:val="left" w:pos="1723"/>
        </w:tabs>
        <w:spacing w:before="156" w:beforeLines="50" w:after="156" w:afterLines="50"/>
        <w:ind w:firstLine="420" w:firstLineChars="200"/>
        <w:rPr>
          <w:rFonts w:hint="default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产品已通过首次烧录方式完成了固件下载。否则内部无引导程序将无法触发后续升级过程</w:t>
      </w:r>
    </w:p>
    <w:p w14:paraId="3FF6CE90">
      <w:pPr>
        <w:tabs>
          <w:tab w:val="left" w:pos="1723"/>
        </w:tabs>
        <w:spacing w:before="156" w:beforeLines="50" w:after="156" w:afterLines="50"/>
        <w:rPr>
          <w:rFonts w:hint="default" w:ascii="仿宋" w:hAnsi="仿宋" w:eastAsia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仿宋" w:hAnsi="仿宋" w:eastAsia="仿宋"/>
          <w:b/>
          <w:bCs/>
          <w:sz w:val="24"/>
          <w:szCs w:val="28"/>
        </w:rPr>
        <w:t>、</w:t>
      </w:r>
      <w:r>
        <w:rPr>
          <w:rFonts w:hint="eastAsia" w:ascii="仿宋" w:hAnsi="仿宋" w:eastAsia="仿宋"/>
          <w:b/>
          <w:bCs/>
          <w:sz w:val="24"/>
          <w:szCs w:val="28"/>
          <w:lang w:val="en-US" w:eastAsia="zh-CN"/>
        </w:rPr>
        <w:t>升级过程</w:t>
      </w:r>
    </w:p>
    <w:p w14:paraId="283929C0">
      <w:pPr>
        <w:ind w:firstLine="420" w:firstLineChars="0"/>
        <w:jc w:val="both"/>
        <w:rPr>
          <w:rFonts w:hint="eastAsia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b/>
          <w:bCs/>
          <w:szCs w:val="21"/>
          <w:lang w:val="en-US" w:eastAsia="zh-CN"/>
        </w:rPr>
        <w:t>（1）串口助手发送AT指令</w:t>
      </w:r>
    </w:p>
    <w:p w14:paraId="442E0C04">
      <w:pPr>
        <w:ind w:firstLine="420" w:firstLineChars="0"/>
        <w:jc w:val="both"/>
        <w:rPr>
          <w:rFonts w:hint="default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正常情况下EWM104-BT57 USB插入电脑后会出现串口，选择该串口并发送指令 AT+IAP，此时EWM104-BT57会自动断开串口并进入升级状态</w:t>
      </w:r>
    </w:p>
    <w:p w14:paraId="0FBC9CC2">
      <w:pPr>
        <w:ind w:firstLine="420" w:firstLineChars="0"/>
        <w:jc w:val="center"/>
        <w:rPr>
          <w:rFonts w:hint="eastAsia" w:ascii="仿宋" w:hAnsi="仿宋" w:eastAsia="仿宋"/>
          <w:b/>
          <w:bCs/>
          <w:szCs w:val="21"/>
          <w:lang w:val="en-US" w:eastAsia="zh-CN"/>
        </w:rPr>
      </w:pPr>
      <w:r>
        <w:drawing>
          <wp:inline distT="0" distB="0" distL="114300" distR="114300">
            <wp:extent cx="2953385" cy="2406015"/>
            <wp:effectExtent l="0" t="0" r="18415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3385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10751">
      <w:pPr>
        <w:ind w:firstLine="420" w:firstLineChars="0"/>
        <w:jc w:val="both"/>
        <w:rPr>
          <w:rFonts w:hint="default" w:ascii="仿宋" w:hAnsi="仿宋" w:eastAsia="仿宋"/>
          <w:b/>
          <w:bCs/>
          <w:szCs w:val="21"/>
          <w:lang w:val="en-US" w:eastAsia="zh-CN"/>
        </w:rPr>
      </w:pPr>
    </w:p>
    <w:p w14:paraId="0A6BEC19">
      <w:pPr>
        <w:numPr>
          <w:ilvl w:val="0"/>
          <w:numId w:val="1"/>
        </w:numPr>
        <w:ind w:firstLine="420" w:firstLineChars="0"/>
        <w:jc w:val="both"/>
        <w:rPr>
          <w:rFonts w:hint="eastAsia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b/>
          <w:bCs/>
          <w:szCs w:val="21"/>
          <w:lang w:val="en-US" w:eastAsia="zh-CN"/>
        </w:rPr>
        <w:t>发现设备</w:t>
      </w:r>
    </w:p>
    <w:p w14:paraId="1E23E5E0">
      <w:pPr>
        <w:numPr>
          <w:ilvl w:val="0"/>
          <w:numId w:val="0"/>
        </w:numPr>
        <w:ind w:firstLine="420" w:firstLineChars="0"/>
        <w:jc w:val="both"/>
        <w:rPr>
          <w:rFonts w:hint="default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打开生产资料内附带的EWM104-</w:t>
      </w:r>
      <w:bookmarkStart w:id="0" w:name="_GoBack"/>
      <w:bookmarkEnd w:id="0"/>
      <w:r>
        <w:rPr>
          <w:rFonts w:hint="eastAsia" w:ascii="仿宋" w:hAnsi="仿宋" w:eastAsia="仿宋"/>
          <w:szCs w:val="21"/>
          <w:lang w:val="en-US" w:eastAsia="zh-CN"/>
        </w:rPr>
        <w:t>BT57 固件升级工具，并点击查找设备，此时能发现进入升级状态的EWM104-BT57</w:t>
      </w:r>
    </w:p>
    <w:p w14:paraId="580130B4">
      <w:pPr>
        <w:numPr>
          <w:ilvl w:val="0"/>
          <w:numId w:val="0"/>
        </w:numPr>
        <w:ind w:firstLine="420" w:firstLineChars="0"/>
        <w:jc w:val="center"/>
      </w:pPr>
      <w:r>
        <w:drawing>
          <wp:inline distT="0" distB="0" distL="114300" distR="114300">
            <wp:extent cx="1980565" cy="689610"/>
            <wp:effectExtent l="0" t="0" r="635" b="1524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029C9">
      <w:pPr>
        <w:numPr>
          <w:ilvl w:val="0"/>
          <w:numId w:val="0"/>
        </w:numPr>
        <w:ind w:firstLine="420" w:firstLineChars="0"/>
        <w:jc w:val="center"/>
      </w:pPr>
      <w:r>
        <w:drawing>
          <wp:inline distT="0" distB="0" distL="114300" distR="114300">
            <wp:extent cx="3544570" cy="1319530"/>
            <wp:effectExtent l="0" t="0" r="17780" b="1397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2B346">
      <w:pPr>
        <w:numPr>
          <w:ilvl w:val="0"/>
          <w:numId w:val="0"/>
        </w:numPr>
        <w:ind w:firstLine="420" w:firstLineChars="0"/>
        <w:jc w:val="both"/>
      </w:pPr>
    </w:p>
    <w:p w14:paraId="2CA5FC1B">
      <w:pPr>
        <w:numPr>
          <w:ilvl w:val="0"/>
          <w:numId w:val="1"/>
        </w:numPr>
        <w:ind w:left="0" w:leftChars="0" w:firstLine="420" w:firstLineChars="0"/>
        <w:jc w:val="both"/>
        <w:rPr>
          <w:rFonts w:hint="eastAsia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b/>
          <w:bCs/>
          <w:szCs w:val="21"/>
          <w:lang w:val="en-US" w:eastAsia="zh-CN"/>
        </w:rPr>
        <w:t>下载文件</w:t>
      </w:r>
    </w:p>
    <w:p w14:paraId="02FFBEA4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点击指定下载文件，选择产品对应的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上位机可用升级固件</w:t>
      </w:r>
      <w:r>
        <w:rPr>
          <w:rFonts w:hint="eastAsia" w:ascii="仿宋" w:hAnsi="仿宋" w:eastAsia="仿宋"/>
          <w:szCs w:val="21"/>
          <w:lang w:val="en-US" w:eastAsia="zh-CN"/>
        </w:rPr>
        <w:t>(</w:t>
      </w:r>
      <w:r>
        <w:rPr>
          <w:rFonts w:hint="eastAsia" w:ascii="仿宋" w:hAnsi="仿宋" w:eastAsia="仿宋"/>
          <w:color w:val="FF0000"/>
          <w:szCs w:val="21"/>
          <w:lang w:val="en-US" w:eastAsia="zh-CN"/>
        </w:rPr>
        <w:t>注意与首次烧录固件有区别</w:t>
      </w:r>
      <w:r>
        <w:rPr>
          <w:rFonts w:hint="eastAsia" w:ascii="仿宋" w:hAnsi="仿宋" w:eastAsia="仿宋"/>
          <w:szCs w:val="21"/>
          <w:lang w:val="en-US" w:eastAsia="zh-CN"/>
        </w:rPr>
        <w:t>)</w:t>
      </w:r>
    </w:p>
    <w:p w14:paraId="2F0DC66E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/>
          <w:b/>
          <w:bCs/>
          <w:szCs w:val="21"/>
          <w:lang w:val="en-US" w:eastAsia="zh-CN"/>
        </w:rPr>
      </w:pPr>
    </w:p>
    <w:p w14:paraId="5C5C8CFF">
      <w:pPr>
        <w:widowControl w:val="0"/>
        <w:numPr>
          <w:ilvl w:val="0"/>
          <w:numId w:val="0"/>
        </w:numPr>
        <w:jc w:val="center"/>
      </w:pPr>
      <w:r>
        <w:drawing>
          <wp:inline distT="0" distB="0" distL="114300" distR="114300">
            <wp:extent cx="2348865" cy="942340"/>
            <wp:effectExtent l="0" t="0" r="13335" b="1016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88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23613">
      <w:pPr>
        <w:widowControl w:val="0"/>
        <w:numPr>
          <w:ilvl w:val="0"/>
          <w:numId w:val="0"/>
        </w:numPr>
        <w:jc w:val="center"/>
      </w:pPr>
    </w:p>
    <w:p w14:paraId="2C242464">
      <w:pPr>
        <w:widowControl w:val="0"/>
        <w:numPr>
          <w:ilvl w:val="0"/>
          <w:numId w:val="0"/>
        </w:numPr>
        <w:jc w:val="center"/>
      </w:pPr>
      <w:r>
        <w:drawing>
          <wp:inline distT="0" distB="0" distL="114300" distR="114300">
            <wp:extent cx="1975485" cy="509905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rcRect b="50736"/>
                    <a:stretch>
                      <a:fillRect/>
                    </a:stretch>
                  </pic:blipFill>
                  <pic:spPr>
                    <a:xfrm>
                      <a:off x="0" y="0"/>
                      <a:ext cx="197548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3F3EB">
      <w:pPr>
        <w:widowControl w:val="0"/>
        <w:numPr>
          <w:ilvl w:val="0"/>
          <w:numId w:val="0"/>
        </w:numPr>
        <w:ind w:firstLine="422" w:firstLineChars="200"/>
        <w:jc w:val="left"/>
        <w:rPr>
          <w:rFonts w:hint="eastAsia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b/>
          <w:bCs/>
          <w:szCs w:val="21"/>
          <w:lang w:val="en-US" w:eastAsia="zh-CN"/>
        </w:rPr>
        <w:t xml:space="preserve">（4）程序下载 </w:t>
      </w:r>
    </w:p>
    <w:p w14:paraId="62196E0B">
      <w:pPr>
        <w:widowControl w:val="0"/>
        <w:numPr>
          <w:ilvl w:val="0"/>
          <w:numId w:val="0"/>
        </w:numPr>
        <w:ind w:firstLine="420" w:firstLineChars="200"/>
        <w:jc w:val="left"/>
        <w:rPr>
          <w:rFonts w:hint="eastAsia" w:ascii="仿宋" w:hAnsi="仿宋" w:eastAsia="仿宋"/>
          <w:color w:val="FF0000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点击程序下载按键即可，随后自动完成升级过程。</w:t>
      </w:r>
      <w:r>
        <w:rPr>
          <w:rFonts w:hint="eastAsia" w:ascii="仿宋" w:hAnsi="仿宋" w:eastAsia="仿宋"/>
          <w:color w:val="FF0000"/>
          <w:szCs w:val="21"/>
          <w:lang w:val="en-US" w:eastAsia="zh-CN"/>
        </w:rPr>
        <w:t>注意该过程较慢，一般需要2分钟左右。</w:t>
      </w:r>
    </w:p>
    <w:p w14:paraId="5C61960C">
      <w:pPr>
        <w:widowControl w:val="0"/>
        <w:numPr>
          <w:ilvl w:val="0"/>
          <w:numId w:val="0"/>
        </w:numPr>
        <w:ind w:firstLine="420" w:firstLineChars="200"/>
        <w:jc w:val="center"/>
      </w:pPr>
      <w:r>
        <w:drawing>
          <wp:inline distT="0" distB="0" distL="114300" distR="114300">
            <wp:extent cx="2248535" cy="1694180"/>
            <wp:effectExtent l="0" t="0" r="18415" b="127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8535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40239">
      <w:pPr>
        <w:widowControl w:val="0"/>
        <w:numPr>
          <w:ilvl w:val="0"/>
          <w:numId w:val="0"/>
        </w:numPr>
        <w:ind w:firstLine="420" w:firstLineChars="200"/>
        <w:jc w:val="center"/>
      </w:pPr>
    </w:p>
    <w:p w14:paraId="1236B5BE">
      <w:pPr>
        <w:tabs>
          <w:tab w:val="left" w:pos="1723"/>
        </w:tabs>
        <w:spacing w:before="156" w:beforeLines="50" w:after="156" w:afterLines="50"/>
        <w:rPr>
          <w:rFonts w:hint="default" w:ascii="仿宋" w:hAnsi="仿宋" w:eastAsia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bCs/>
          <w:sz w:val="24"/>
          <w:szCs w:val="28"/>
        </w:rPr>
        <w:t>、</w:t>
      </w:r>
      <w:r>
        <w:rPr>
          <w:rFonts w:hint="eastAsia" w:ascii="仿宋" w:hAnsi="仿宋" w:eastAsia="仿宋"/>
          <w:b/>
          <w:bCs/>
          <w:sz w:val="24"/>
          <w:szCs w:val="28"/>
          <w:lang w:val="en-US" w:eastAsia="zh-CN"/>
        </w:rPr>
        <w:t>升级后确认固件</w:t>
      </w:r>
    </w:p>
    <w:p w14:paraId="06C08378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完成固件升级的EWM104-BT57需要重新插拔USB上电，随后会出现串口，使用串口助手发送版本读取指令 AT+VERSION?</w:t>
      </w:r>
    </w:p>
    <w:p w14:paraId="23789A4F">
      <w:pPr>
        <w:widowControl w:val="0"/>
        <w:numPr>
          <w:ilvl w:val="0"/>
          <w:numId w:val="0"/>
        </w:numPr>
        <w:ind w:firstLine="420" w:firstLineChars="20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81020" cy="2510155"/>
            <wp:effectExtent l="0" t="0" r="5080" b="444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1020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CA809">
    <w:pPr>
      <w:widowControl w:val="0"/>
      <w:tabs>
        <w:tab w:val="center" w:pos="4153"/>
        <w:tab w:val="right" w:pos="8306"/>
      </w:tabs>
      <w:snapToGrid w:val="0"/>
      <w:jc w:val="left"/>
      <w:rPr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5208270</wp:posOffset>
              </wp:positionH>
              <wp:positionV relativeFrom="paragraph">
                <wp:posOffset>23495</wp:posOffset>
              </wp:positionV>
              <wp:extent cx="76200" cy="2705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2705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ADA6D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0.1pt;margin-top:1.85pt;height:21.3pt;width:6pt;mso-position-horizontal-relative:margin;z-index:251659264;mso-width-relative:page;mso-height-relative:page;" filled="f" stroked="f" coordsize="21600,21600" o:gfxdata="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I3ZdsXWAAAACAEAAA8AAAAAAAAAAQAgAAAAIgAAAGRycy9kb3ducmV2Lnht&#10;bFBLAQIUABQAAAAIAIdO4kDJqEnu3wIAACMGAAAOAAAAAAAAAAEAIAAAACUBAABkcnMvZTJvRG9j&#10;LnhtbFBLBQYAAAAABgAGAFkBAAB2Bg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3ADA6D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等线" w:hAnsi="等线" w:eastAsia="等线" w:cs="Times New Roman"/>
        <w:kern w:val="2"/>
        <w:sz w:val="15"/>
        <w:szCs w:val="15"/>
        <w:lang w:val="en-US" w:eastAsia="zh-CN" w:bidi="ar-SA"/>
      </w:rPr>
      <w:t>Copyright</w:t>
    </w:r>
    <w:r>
      <w:rPr>
        <w:rFonts w:hint="eastAsia" w:ascii="等线" w:hAnsi="等线" w:eastAsia="等线" w:cs="Times New Roman"/>
        <w:kern w:val="2"/>
        <w:sz w:val="15"/>
        <w:szCs w:val="15"/>
        <w:lang w:val="en-US" w:eastAsia="zh-CN" w:bidi="ar-SA"/>
      </w:rPr>
      <w:t xml:space="preserve"> ©</w:t>
    </w:r>
    <w:r>
      <w:rPr>
        <w:rFonts w:ascii="等线" w:hAnsi="等线" w:eastAsia="等线" w:cs="Times New Roman"/>
        <w:kern w:val="2"/>
        <w:sz w:val="15"/>
        <w:szCs w:val="15"/>
        <w:lang w:val="en-US" w:eastAsia="zh-CN" w:bidi="ar-SA"/>
      </w:rPr>
      <w:t>2012–20</w:t>
    </w:r>
    <w:r>
      <w:rPr>
        <w:rFonts w:hint="eastAsia" w:ascii="等线" w:hAnsi="等线" w:eastAsia="等线" w:cs="Times New Roman"/>
        <w:kern w:val="2"/>
        <w:sz w:val="15"/>
        <w:szCs w:val="15"/>
        <w:lang w:val="en-US" w:eastAsia="zh-CN" w:bidi="ar-SA"/>
      </w:rPr>
      <w:t>24</w:t>
    </w:r>
    <w:r>
      <w:rPr>
        <w:rFonts w:ascii="Calibri" w:hAnsi="Calibri" w:eastAsia="宋体" w:cs="Times New Roman"/>
        <w:kern w:val="2"/>
        <w:sz w:val="15"/>
        <w:szCs w:val="15"/>
        <w:lang w:val="en-US" w:eastAsia="zh-CN" w:bidi="ar-SA"/>
      </w:rPr>
      <w:t>，</w:t>
    </w:r>
    <w:r>
      <w:rPr>
        <w:rFonts w:hint="eastAsia" w:ascii="Calibri" w:hAnsi="Calibri" w:eastAsia="宋体" w:cs="Times New Roman"/>
        <w:kern w:val="2"/>
        <w:sz w:val="15"/>
        <w:szCs w:val="15"/>
        <w:lang w:val="en-US" w:eastAsia="zh-CN" w:bidi="ar-SA"/>
      </w:rPr>
      <w:t>成都亿佰特电子科技有限公司</w:t>
    </w:r>
  </w:p>
  <w:p w14:paraId="702DFB9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837C0">
    <w:pPr>
      <w:pStyle w:val="3"/>
      <w:jc w:val="left"/>
      <w:rPr>
        <w:rFonts w:hint="default" w:eastAsia="宋体"/>
        <w:lang w:val="en-US" w:eastAsia="zh-CN"/>
      </w:rPr>
    </w:pPr>
    <w:r>
      <w:fldChar w:fldCharType="begin"/>
    </w:r>
    <w:r>
      <w:instrText xml:space="preserve"> HYPERLINK "http://www.ebyte.com/product-view-news.aspx?id=285" </w:instrText>
    </w:r>
    <w:r>
      <w:fldChar w:fldCharType="separate"/>
    </w:r>
    <w:r>
      <w:rPr>
        <w:rFonts w:ascii="宋体" w:hAnsi="宋体" w:eastAsia="宋体" w:cs="Times New Roman"/>
        <w:color w:val="auto"/>
        <w:sz w:val="15"/>
        <w:szCs w:val="15"/>
        <w:u w:val="none"/>
      </w:rPr>
      <w:t>成都亿佰特电子科技有限公司</w:t>
    </w:r>
    <w:r>
      <w:rPr>
        <w:rFonts w:hint="eastAsia" w:ascii="宋体" w:hAnsi="宋体" w:eastAsia="宋体" w:cs="Times New Roman"/>
        <w:color w:val="auto"/>
        <w:sz w:val="15"/>
        <w:szCs w:val="15"/>
        <w:u w:val="none"/>
      </w:rPr>
      <w:t xml:space="preserve"> </w:t>
    </w:r>
    <w:r>
      <w:rPr>
        <w:rFonts w:ascii="宋体" w:hAnsi="宋体" w:eastAsia="宋体" w:cs="Times New Roman"/>
        <w:color w:val="auto"/>
        <w:sz w:val="15"/>
        <w:szCs w:val="15"/>
        <w:u w:val="none"/>
      </w:rPr>
      <w:t xml:space="preserve">  </w:t>
    </w:r>
    <w:r>
      <w:rPr>
        <w:rFonts w:hint="eastAsia" w:ascii="宋体" w:hAnsi="宋体" w:eastAsia="宋体" w:cs="Times New Roman"/>
        <w:color w:val="auto"/>
        <w:sz w:val="15"/>
        <w:szCs w:val="15"/>
        <w:u w:val="none"/>
        <w:lang w:val="en-US" w:eastAsia="zh-CN"/>
      </w:rPr>
      <w:t xml:space="preserve">                        </w:t>
    </w:r>
    <w:r>
      <w:rPr>
        <w:rFonts w:ascii="宋体" w:hAnsi="宋体" w:eastAsia="宋体" w:cs="Times New Roman"/>
        <w:color w:val="auto"/>
        <w:sz w:val="15"/>
        <w:szCs w:val="15"/>
        <w:u w:val="none"/>
      </w:rPr>
      <w:t xml:space="preserve">         </w:t>
    </w:r>
    <w:r>
      <w:rPr>
        <w:rFonts w:hint="eastAsia" w:ascii="宋体" w:hAnsi="宋体" w:eastAsia="宋体" w:cs="Times New Roman"/>
        <w:color w:val="auto"/>
        <w:sz w:val="15"/>
        <w:szCs w:val="15"/>
        <w:u w:val="none"/>
        <w:lang w:val="en-US" w:eastAsia="zh-CN"/>
      </w:rPr>
      <w:t xml:space="preserve"> </w:t>
    </w:r>
    <w:r>
      <w:rPr>
        <w:rFonts w:ascii="宋体" w:hAnsi="宋体" w:eastAsia="宋体" w:cs="Times New Roman"/>
        <w:color w:val="auto"/>
        <w:sz w:val="15"/>
        <w:szCs w:val="15"/>
        <w:u w:val="none"/>
      </w:rPr>
      <w:t xml:space="preserve">                       </w:t>
    </w:r>
    <w:r>
      <w:rPr>
        <w:rFonts w:hint="eastAsia" w:ascii="宋体" w:hAnsi="宋体" w:eastAsia="宋体" w:cs="Times New Roman"/>
        <w:color w:val="auto"/>
        <w:sz w:val="15"/>
        <w:szCs w:val="15"/>
        <w:u w:val="none"/>
        <w:lang w:eastAsia="zh-CN"/>
      </w:rPr>
      <w:t>EWM104-BT57U</w:t>
    </w:r>
    <w:r>
      <w:rPr>
        <w:rFonts w:ascii="宋体" w:hAnsi="宋体" w:eastAsia="宋体" w:cs="Times New Roman"/>
        <w:color w:val="auto"/>
        <w:sz w:val="15"/>
        <w:szCs w:val="15"/>
        <w:u w:val="none"/>
      </w:rPr>
      <w:fldChar w:fldCharType="end"/>
    </w:r>
    <w:r>
      <w:rPr>
        <w:rFonts w:hint="eastAsia" w:ascii="宋体" w:hAnsi="宋体" w:eastAsia="宋体" w:cs="Times New Roman"/>
        <w:color w:val="auto"/>
        <w:sz w:val="15"/>
        <w:szCs w:val="15"/>
        <w:u w:val="none"/>
        <w:lang w:val="en-US" w:eastAsia="zh-CN"/>
      </w:rPr>
      <w:t>固件升级说明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14F8B7"/>
    <w:multiLevelType w:val="singleLevel"/>
    <w:tmpl w:val="CA14F8B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kMmExNTNhY2UwYTMxMDFiYTViN2JiM2JlOGQ2NTQifQ=="/>
  </w:docVars>
  <w:rsids>
    <w:rsidRoot w:val="00F86260"/>
    <w:rsid w:val="00036205"/>
    <w:rsid w:val="0005112C"/>
    <w:rsid w:val="00084B2E"/>
    <w:rsid w:val="001D2858"/>
    <w:rsid w:val="001D3358"/>
    <w:rsid w:val="001E3562"/>
    <w:rsid w:val="00334C63"/>
    <w:rsid w:val="00383037"/>
    <w:rsid w:val="003B02C8"/>
    <w:rsid w:val="003C207E"/>
    <w:rsid w:val="003E0BAC"/>
    <w:rsid w:val="004367D7"/>
    <w:rsid w:val="00455336"/>
    <w:rsid w:val="00470338"/>
    <w:rsid w:val="00472E65"/>
    <w:rsid w:val="004A0461"/>
    <w:rsid w:val="005336A1"/>
    <w:rsid w:val="00585F57"/>
    <w:rsid w:val="00596B95"/>
    <w:rsid w:val="005A4E04"/>
    <w:rsid w:val="006862E9"/>
    <w:rsid w:val="006C53DE"/>
    <w:rsid w:val="006D421A"/>
    <w:rsid w:val="007079C7"/>
    <w:rsid w:val="007665BA"/>
    <w:rsid w:val="007B7388"/>
    <w:rsid w:val="00844D9D"/>
    <w:rsid w:val="00940C02"/>
    <w:rsid w:val="009F7528"/>
    <w:rsid w:val="00A51655"/>
    <w:rsid w:val="00B2772B"/>
    <w:rsid w:val="00B93C37"/>
    <w:rsid w:val="00C63335"/>
    <w:rsid w:val="00DC5B3C"/>
    <w:rsid w:val="00E557B8"/>
    <w:rsid w:val="00F13E2F"/>
    <w:rsid w:val="00F42EE3"/>
    <w:rsid w:val="00F52552"/>
    <w:rsid w:val="00F8404A"/>
    <w:rsid w:val="00F86260"/>
    <w:rsid w:val="00FD79A1"/>
    <w:rsid w:val="00FE73FE"/>
    <w:rsid w:val="014B08FF"/>
    <w:rsid w:val="03451486"/>
    <w:rsid w:val="05A01219"/>
    <w:rsid w:val="06075AAA"/>
    <w:rsid w:val="06A720D4"/>
    <w:rsid w:val="07BA55A7"/>
    <w:rsid w:val="08FE3363"/>
    <w:rsid w:val="0D3037CB"/>
    <w:rsid w:val="0E8C2C83"/>
    <w:rsid w:val="107E2A9F"/>
    <w:rsid w:val="111B3762"/>
    <w:rsid w:val="151D6CFF"/>
    <w:rsid w:val="15347BD0"/>
    <w:rsid w:val="158E530D"/>
    <w:rsid w:val="167932C7"/>
    <w:rsid w:val="16F711F8"/>
    <w:rsid w:val="178A312C"/>
    <w:rsid w:val="185A794E"/>
    <w:rsid w:val="229323DA"/>
    <w:rsid w:val="29EE7EF6"/>
    <w:rsid w:val="2B7C25E8"/>
    <w:rsid w:val="2D0474AD"/>
    <w:rsid w:val="2D962D7E"/>
    <w:rsid w:val="31F455F5"/>
    <w:rsid w:val="38262F51"/>
    <w:rsid w:val="3BAE5737"/>
    <w:rsid w:val="3FB62E0C"/>
    <w:rsid w:val="463D0852"/>
    <w:rsid w:val="465E59A0"/>
    <w:rsid w:val="4A7C1D9A"/>
    <w:rsid w:val="4D3B2BA3"/>
    <w:rsid w:val="4D534390"/>
    <w:rsid w:val="50237D10"/>
    <w:rsid w:val="503C506E"/>
    <w:rsid w:val="532C7A0D"/>
    <w:rsid w:val="53D855EF"/>
    <w:rsid w:val="567C04B4"/>
    <w:rsid w:val="5F2711D9"/>
    <w:rsid w:val="5FDF3861"/>
    <w:rsid w:val="60011A2A"/>
    <w:rsid w:val="60685294"/>
    <w:rsid w:val="63C47A82"/>
    <w:rsid w:val="69362744"/>
    <w:rsid w:val="6B3C7DBA"/>
    <w:rsid w:val="6E31797E"/>
    <w:rsid w:val="71593474"/>
    <w:rsid w:val="728C4A4A"/>
    <w:rsid w:val="765D215F"/>
    <w:rsid w:val="7771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0">
    <w:name w:val="网格型1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299</Words>
  <Characters>341</Characters>
  <Lines>5</Lines>
  <Paragraphs>1</Paragraphs>
  <TotalTime>0</TotalTime>
  <ScaleCrop>false</ScaleCrop>
  <LinksUpToDate>false</LinksUpToDate>
  <CharactersWithSpaces>346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2021-09-09T05:48:00Z</dcterms:created>
  <dc:creator>玉好</dc:creator>
  <cp:lastModifiedBy>WPS_1660006730</cp:lastModifiedBy>
  <dcterms:modified xsi:type="dcterms:W3CDTF">2025-05-19T07:48:06Z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22542D81424849A7A3DDFA615898DE3F</vt:lpwstr>
  </property>
  <property fmtid="{D5CDD505-2E9C-101B-9397-08002B2CF9AE}" pid="4" name="KSOTemplateDocerSaveRecord">
    <vt:lpwstr>eyJoZGlkIjoiZTNiMmJjMGUyMDNhMGI0MjllZTc4OTE3ODRjOTBjMWQiLCJ1c2VySWQiOiIxMzkyNjcyMTM0In0=</vt:lpwstr>
  </property>
</Properties>
</file>