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bookmarkStart w:id="0" w:name="_Toc56607054"/>
      <w:r>
        <w:drawing>
          <wp:anchor distT="0" distB="0" distL="114300" distR="114300" simplePos="0" relativeHeight="251659264" behindDoc="0" locked="0" layoutInCell="1" allowOverlap="1">
            <wp:simplePos x="0" y="0"/>
            <wp:positionH relativeFrom="page">
              <wp:posOffset>25400</wp:posOffset>
            </wp:positionH>
            <wp:positionV relativeFrom="paragraph">
              <wp:posOffset>-914400</wp:posOffset>
            </wp:positionV>
            <wp:extent cx="7545070" cy="106775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77" cy="10677525"/>
                    </a:xfrm>
                    <a:prstGeom prst="rect">
                      <a:avLst/>
                    </a:prstGeom>
                  </pic:spPr>
                </pic:pic>
              </a:graphicData>
            </a:graphic>
          </wp:anchor>
        </w:drawing>
      </w:r>
      <w:bookmarkEnd w:id="0"/>
    </w:p>
    <w:p>
      <w:pPr>
        <w:widowControl/>
        <w:jc w:val="left"/>
        <w:rPr>
          <w:rFonts w:ascii="宋体" w:hAnsi="宋体"/>
          <w:b/>
          <w:bCs/>
          <w:kern w:val="44"/>
          <w:sz w:val="32"/>
          <w:szCs w:val="44"/>
        </w:rPr>
      </w:pPr>
      <w:r>
        <w:rPr>
          <w:rFonts w:ascii="宋体" w:hAnsi="宋体"/>
        </w:rPr>
        <mc:AlternateContent>
          <mc:Choice Requires="wps">
            <w:drawing>
              <wp:anchor distT="45720" distB="45720" distL="114300" distR="114300" simplePos="0" relativeHeight="251663360" behindDoc="0" locked="0" layoutInCell="1" allowOverlap="1">
                <wp:simplePos x="0" y="0"/>
                <wp:positionH relativeFrom="margin">
                  <wp:posOffset>423545</wp:posOffset>
                </wp:positionH>
                <wp:positionV relativeFrom="paragraph">
                  <wp:posOffset>3837940</wp:posOffset>
                </wp:positionV>
                <wp:extent cx="5578475" cy="56007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78475" cy="560070"/>
                        </a:xfrm>
                        <a:prstGeom prst="rect">
                          <a:avLst/>
                        </a:prstGeom>
                        <a:noFill/>
                        <a:ln w="9525">
                          <a:noFill/>
                          <a:miter lim="800000"/>
                        </a:ln>
                      </wps:spPr>
                      <wps:txbx>
                        <w:txbxContent>
                          <w:p>
                            <w:pPr>
                              <w:spacing w:before="60"/>
                              <w:ind w:left="221"/>
                              <w:jc w:val="center"/>
                              <w:rPr>
                                <w:b/>
                                <w:sz w:val="32"/>
                                <w:szCs w:val="18"/>
                                <w:lang w:eastAsia="zh-CN"/>
                              </w:rPr>
                            </w:pPr>
                            <w:r>
                              <w:rPr>
                                <w:b/>
                                <w:sz w:val="32"/>
                                <w:szCs w:val="18"/>
                                <w:lang w:eastAsia="zh-CN"/>
                              </w:rPr>
                              <w:t>E840-TTL</w:t>
                            </w:r>
                            <w:r>
                              <w:rPr>
                                <w:rFonts w:hint="eastAsia"/>
                                <w:b/>
                                <w:sz w:val="32"/>
                                <w:szCs w:val="18"/>
                                <w:lang w:val="en-US" w:eastAsia="zh-CN"/>
                              </w:rPr>
                              <w:t>(</w:t>
                            </w:r>
                            <w:r>
                              <w:rPr>
                                <w:b/>
                                <w:sz w:val="32"/>
                                <w:szCs w:val="18"/>
                                <w:lang w:eastAsia="zh-CN"/>
                              </w:rPr>
                              <w:t>4G0</w:t>
                            </w:r>
                            <w:r>
                              <w:rPr>
                                <w:rFonts w:hint="eastAsia"/>
                                <w:b/>
                                <w:sz w:val="32"/>
                                <w:szCs w:val="18"/>
                                <w:lang w:eastAsia="zh-CN"/>
                              </w:rPr>
                              <w:t>4</w:t>
                            </w:r>
                            <w:r>
                              <w:rPr>
                                <w:rFonts w:hint="eastAsia"/>
                                <w:b/>
                                <w:sz w:val="32"/>
                                <w:szCs w:val="18"/>
                                <w:lang w:val="en-US" w:eastAsia="zh-CN"/>
                              </w:rPr>
                              <w:t>-DNC)</w:t>
                            </w:r>
                            <w:r>
                              <w:rPr>
                                <w:b/>
                                <w:sz w:val="32"/>
                                <w:szCs w:val="18"/>
                                <w:lang w:eastAsia="zh-CN"/>
                              </w:rPr>
                              <w:t xml:space="preserve"> </w:t>
                            </w:r>
                            <w:r>
                              <w:rPr>
                                <w:rFonts w:hint="eastAsia"/>
                                <w:b/>
                                <w:sz w:val="32"/>
                                <w:szCs w:val="18"/>
                                <w:lang w:val="en-US" w:eastAsia="zh-CN"/>
                              </w:rPr>
                              <w:t>用户手册</w:t>
                            </w:r>
                            <w:r>
                              <w:rPr>
                                <w:b/>
                                <w:w w:val="99"/>
                                <w:sz w:val="32"/>
                                <w:szCs w:val="18"/>
                                <w:lang w:eastAsia="zh-CN"/>
                              </w:rPr>
                              <w:t xml:space="preserve"> </w:t>
                            </w:r>
                          </w:p>
                          <w:p>
                            <w:pPr>
                              <w:rPr>
                                <w:rFonts w:hint="eastAsia"/>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35pt;margin-top:302.2pt;height:44.1pt;width:439.25pt;mso-position-horizontal-relative:margin;mso-wrap-distance-bottom:3.6pt;mso-wrap-distance-left:9pt;mso-wrap-distance-right:9pt;mso-wrap-distance-top:3.6pt;z-index:251663360;mso-width-relative:page;mso-height-relative:page;" filled="f" stroked="f" coordsize="21600,21600" o:gfxdata="UEsDBAoAAAAAAIdO4kAAAAAAAAAAAAAAAAAEAAAAZHJzL1BLAwQUAAAACACHTuJAaCrvzdcAAAAK&#10;AQAADwAAAGRycy9kb3ducmV2LnhtbE2PwU7DMAyG70h7h8iTuLFkVVdoabrDJq4gNkDiljVeW9E4&#10;VZOt5e0xJzhZtj/9/lxuZ9eLK46h86RhvVIgkGpvO2o0vB2f7h5AhGjImt4TavjGANtqcVOawvqJ&#10;XvF6iI3gEAqF0dDGOBRShrpFZ8LKD0i8O/vRmcjt2Eg7monDXS8TpTLpTEd8oTUD7lqsvw4Xp+H9&#10;+fz5kaqXZu82w+RnJcnlUuvb5Vo9gog4xz8YfvVZHSp2OvkL2SB6DVl2zyRXlaYgGMjTTQLixJM8&#10;yUBWpfz/QvUDUEsDBBQAAAAIAIdO4kCpgxxOJgIAACsEAAAOAAAAZHJzL2Uyb0RvYy54bWytU0tu&#10;2zAQ3RfoHQjua8mCFTuC5SCNkaJA+gHSHoCmKIuoyGFJ2pJ7gPYGWXXTfc/lc3RIKa6RbrKoFgLJ&#10;mXmc9+ZxedWrluyFdRJ0SaeTlBKhOVRSb0v6+dPtqwUlzjNdsRa0KOlBOHq1evli2ZlCZNBAWwlL&#10;EES7ojMlbbw3RZI43gjF3ASM0BiswSrmcWu3SWVZh+iqTbI0vUg6sJWxwIVzeLoegnREtM8BhLqW&#10;XKyB75TQfkC1omUeKblGGkdXsdu6Ftx/qGsnPGlLikx9/OMluN6Ef7JasmJrmWkkH1tgz2nhCSfF&#10;pMZLT1Br5hnZWfkPlJLcgoPaTzioZCASFUEW0/SJNvcNMyJyQamdOYnu/h8sf7//aImsSppN55Ro&#10;pnDkx4cfx5+/j7++kywI1BlXYN69wUzfv4YebRPJOnMH/IsjGm4aprfi2lroGsEqbHAaKpOz0gHH&#10;BZBN9w4qvIftPESgvrYqqId6EETH4RxOwxG9JxwP83y+mM1zSjjG8os0ncfpJax4rDbW+TcCFAmL&#10;klocfkRn+zvnQzeseEwJl2m4lW0bDdBq0pX0Ms/yWHAWUdKj21upSrpIwxdpsaLVI7tAaKDm+00/&#10;qrWB6oA8LQx+w9eGiwbsN0o69FpJ3dcds4KS9q1GrS6ns1kwZ9zM8nmGG3se2ZxHmOYIVVJPybC8&#10;8dHQA6dr1LSWkW4Qf+hk7BU9FFUY/R5Mer6PWX/f+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CrvzdcAAAAKAQAADwAAAAAAAAABACAAAAAiAAAAZHJzL2Rvd25yZXYueG1sUEsBAhQAFAAAAAgA&#10;h07iQKmDHE4mAgAAKwQAAA4AAAAAAAAAAQAgAAAAJgEAAGRycy9lMm9Eb2MueG1sUEsFBgAAAAAG&#10;AAYAWQEAAL4FAAAAAA==&#10;">
                <v:fill on="f" focussize="0,0"/>
                <v:stroke on="f" miterlimit="8" joinstyle="miter"/>
                <v:imagedata o:title=""/>
                <o:lock v:ext="edit" aspectratio="f"/>
                <v:textbox>
                  <w:txbxContent>
                    <w:p>
                      <w:pPr>
                        <w:spacing w:before="60"/>
                        <w:ind w:left="221"/>
                        <w:jc w:val="center"/>
                        <w:rPr>
                          <w:b/>
                          <w:sz w:val="32"/>
                          <w:szCs w:val="18"/>
                          <w:lang w:eastAsia="zh-CN"/>
                        </w:rPr>
                      </w:pPr>
                      <w:r>
                        <w:rPr>
                          <w:b/>
                          <w:sz w:val="32"/>
                          <w:szCs w:val="18"/>
                          <w:lang w:eastAsia="zh-CN"/>
                        </w:rPr>
                        <w:t>E840-TTL</w:t>
                      </w:r>
                      <w:r>
                        <w:rPr>
                          <w:rFonts w:hint="eastAsia"/>
                          <w:b/>
                          <w:sz w:val="32"/>
                          <w:szCs w:val="18"/>
                          <w:lang w:val="en-US" w:eastAsia="zh-CN"/>
                        </w:rPr>
                        <w:t>(</w:t>
                      </w:r>
                      <w:r>
                        <w:rPr>
                          <w:b/>
                          <w:sz w:val="32"/>
                          <w:szCs w:val="18"/>
                          <w:lang w:eastAsia="zh-CN"/>
                        </w:rPr>
                        <w:t>4G0</w:t>
                      </w:r>
                      <w:r>
                        <w:rPr>
                          <w:rFonts w:hint="eastAsia"/>
                          <w:b/>
                          <w:sz w:val="32"/>
                          <w:szCs w:val="18"/>
                          <w:lang w:eastAsia="zh-CN"/>
                        </w:rPr>
                        <w:t>4</w:t>
                      </w:r>
                      <w:r>
                        <w:rPr>
                          <w:rFonts w:hint="eastAsia"/>
                          <w:b/>
                          <w:sz w:val="32"/>
                          <w:szCs w:val="18"/>
                          <w:lang w:val="en-US" w:eastAsia="zh-CN"/>
                        </w:rPr>
                        <w:t>-DNC)</w:t>
                      </w:r>
                      <w:r>
                        <w:rPr>
                          <w:b/>
                          <w:sz w:val="32"/>
                          <w:szCs w:val="18"/>
                          <w:lang w:eastAsia="zh-CN"/>
                        </w:rPr>
                        <w:t xml:space="preserve"> </w:t>
                      </w:r>
                      <w:r>
                        <w:rPr>
                          <w:rFonts w:hint="eastAsia"/>
                          <w:b/>
                          <w:sz w:val="32"/>
                          <w:szCs w:val="18"/>
                          <w:lang w:val="en-US" w:eastAsia="zh-CN"/>
                        </w:rPr>
                        <w:t>用户手册</w:t>
                      </w:r>
                      <w:r>
                        <w:rPr>
                          <w:b/>
                          <w:w w:val="99"/>
                          <w:sz w:val="32"/>
                          <w:szCs w:val="18"/>
                          <w:lang w:eastAsia="zh-CN"/>
                        </w:rPr>
                        <w:t xml:space="preserve"> </w:t>
                      </w:r>
                    </w:p>
                    <w:p>
                      <w:pPr>
                        <w:rPr>
                          <w:rFonts w:hint="eastAsia"/>
                        </w:rPr>
                      </w:pPr>
                    </w:p>
                  </w:txbxContent>
                </v:textbox>
                <w10:wrap type="square"/>
              </v:shape>
            </w:pict>
          </mc:Fallback>
        </mc:AlternateContent>
      </w:r>
      <w:r>
        <w:rPr>
          <w:b/>
          <w:bCs/>
          <w:sz w:val="32"/>
          <w:szCs w:val="32"/>
        </w:rPr>
        <w:drawing>
          <wp:anchor distT="0" distB="0" distL="114300" distR="114300" simplePos="0" relativeHeight="251664384" behindDoc="0" locked="0" layoutInCell="1" allowOverlap="1">
            <wp:simplePos x="0" y="0"/>
            <wp:positionH relativeFrom="column">
              <wp:posOffset>1610995</wp:posOffset>
            </wp:positionH>
            <wp:positionV relativeFrom="paragraph">
              <wp:posOffset>4431665</wp:posOffset>
            </wp:positionV>
            <wp:extent cx="2727960" cy="2569210"/>
            <wp:effectExtent l="0" t="0" r="0" b="6350"/>
            <wp:wrapNone/>
            <wp:docPr id="57" name="图片 5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6"/>
                    <pic:cNvPicPr>
                      <a:picLocks noChangeAspect="1"/>
                    </pic:cNvPicPr>
                  </pic:nvPicPr>
                  <pic:blipFill>
                    <a:blip r:embed="rId9"/>
                    <a:stretch>
                      <a:fillRect/>
                    </a:stretch>
                  </pic:blipFill>
                  <pic:spPr>
                    <a:xfrm>
                      <a:off x="0" y="0"/>
                      <a:ext cx="2727960" cy="2569210"/>
                    </a:xfrm>
                    <a:prstGeom prst="rect">
                      <a:avLst/>
                    </a:prstGeom>
                  </pic:spPr>
                </pic:pic>
              </a:graphicData>
            </a:graphic>
          </wp:anchor>
        </w:drawing>
      </w:r>
      <w:r>
        <w:rPr>
          <w:rFonts w:ascii="宋体" w:hAnsi="宋体"/>
        </w:rPr>
        <w:br w:type="page"/>
      </w:r>
    </w:p>
    <w:sdt>
      <w:sdtPr>
        <w:rPr>
          <w:rFonts w:ascii="宋体" w:hAnsi="宋体" w:eastAsia="宋体" w:cstheme="minorBidi"/>
          <w:kern w:val="2"/>
          <w:sz w:val="21"/>
          <w:szCs w:val="22"/>
          <w:lang w:val="en-US" w:eastAsia="zh-CN" w:bidi="ar-SA"/>
        </w:rPr>
        <w:id w:val="147462344"/>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5"/>
            <w:tabs>
              <w:tab w:val="right" w:leader="dot" w:pos="9746"/>
            </w:tabs>
          </w:pPr>
          <w:r>
            <w:fldChar w:fldCharType="begin"/>
          </w:r>
          <w:r>
            <w:instrText xml:space="preserve">TOC \o "1-3" \h \u </w:instrText>
          </w:r>
          <w:r>
            <w:fldChar w:fldCharType="separate"/>
          </w:r>
          <w:r>
            <w:fldChar w:fldCharType="begin"/>
          </w:r>
          <w:r>
            <w:instrText xml:space="preserve"> HYPERLINK \l _Toc10238 </w:instrText>
          </w:r>
          <w:r>
            <w:fldChar w:fldCharType="separate"/>
          </w:r>
          <w:r>
            <w:rPr>
              <w:rFonts w:hint="eastAsia" w:ascii="宋体" w:hAnsi="宋体" w:eastAsia="宋体"/>
            </w:rPr>
            <w:t>第一章 概述</w:t>
          </w:r>
          <w:r>
            <w:tab/>
          </w:r>
          <w:r>
            <w:fldChar w:fldCharType="begin"/>
          </w:r>
          <w:r>
            <w:instrText xml:space="preserve"> PAGEREF _Toc10238 \h </w:instrText>
          </w:r>
          <w:r>
            <w:fldChar w:fldCharType="separate"/>
          </w:r>
          <w:r>
            <w:t>1</w:t>
          </w:r>
          <w:r>
            <w:fldChar w:fldCharType="end"/>
          </w:r>
          <w:r>
            <w:fldChar w:fldCharType="end"/>
          </w:r>
        </w:p>
        <w:p>
          <w:pPr>
            <w:pStyle w:val="36"/>
            <w:tabs>
              <w:tab w:val="right" w:leader="dot" w:pos="9746"/>
            </w:tabs>
          </w:pPr>
          <w:r>
            <w:fldChar w:fldCharType="begin"/>
          </w:r>
          <w:r>
            <w:instrText xml:space="preserve"> HYPERLINK \l _Toc1785 </w:instrText>
          </w:r>
          <w:r>
            <w:fldChar w:fldCharType="separate"/>
          </w:r>
          <w:r>
            <w:rPr>
              <w:rFonts w:hint="eastAsia" w:ascii="宋体" w:hAnsi="宋体" w:eastAsia="宋体"/>
            </w:rPr>
            <w:t xml:space="preserve">1.1 </w:t>
          </w:r>
          <w:r>
            <w:rPr>
              <w:rFonts w:hint="eastAsia" w:ascii="宋体" w:hAnsi="宋体" w:eastAsia="宋体"/>
              <w:lang w:val="en-US" w:eastAsia="zh-CN"/>
            </w:rPr>
            <w:t>产品</w:t>
          </w:r>
          <w:r>
            <w:rPr>
              <w:rFonts w:hint="eastAsia" w:ascii="宋体" w:hAnsi="宋体" w:eastAsia="宋体"/>
            </w:rPr>
            <w:t>简介</w:t>
          </w:r>
          <w:r>
            <w:tab/>
          </w:r>
          <w:r>
            <w:fldChar w:fldCharType="begin"/>
          </w:r>
          <w:r>
            <w:instrText xml:space="preserve"> PAGEREF _Toc1785 \h </w:instrText>
          </w:r>
          <w:r>
            <w:fldChar w:fldCharType="separate"/>
          </w:r>
          <w:r>
            <w:t>1</w:t>
          </w:r>
          <w:r>
            <w:fldChar w:fldCharType="end"/>
          </w:r>
          <w:r>
            <w:fldChar w:fldCharType="end"/>
          </w:r>
        </w:p>
        <w:p>
          <w:pPr>
            <w:pStyle w:val="36"/>
            <w:tabs>
              <w:tab w:val="right" w:leader="dot" w:pos="9746"/>
            </w:tabs>
          </w:pPr>
          <w:r>
            <w:fldChar w:fldCharType="begin"/>
          </w:r>
          <w:r>
            <w:instrText xml:space="preserve"> HYPERLINK \l _Toc14415 </w:instrText>
          </w:r>
          <w:r>
            <w:fldChar w:fldCharType="separate"/>
          </w:r>
          <w:r>
            <w:rPr>
              <w:rFonts w:hint="eastAsia" w:ascii="宋体" w:hAnsi="宋体" w:eastAsia="宋体"/>
            </w:rPr>
            <w:t>1.</w:t>
          </w:r>
          <w:r>
            <w:rPr>
              <w:rFonts w:ascii="宋体" w:hAnsi="宋体" w:eastAsia="宋体"/>
            </w:rPr>
            <w:t xml:space="preserve">2 </w:t>
          </w:r>
          <w:r>
            <w:rPr>
              <w:rFonts w:hint="eastAsia" w:ascii="宋体" w:hAnsi="宋体" w:eastAsia="宋体"/>
              <w:lang w:val="en-US" w:eastAsia="zh-CN"/>
            </w:rPr>
            <w:t>功能特点</w:t>
          </w:r>
          <w:r>
            <w:tab/>
          </w:r>
          <w:r>
            <w:fldChar w:fldCharType="begin"/>
          </w:r>
          <w:r>
            <w:instrText xml:space="preserve"> PAGEREF _Toc14415 \h </w:instrText>
          </w:r>
          <w:r>
            <w:fldChar w:fldCharType="separate"/>
          </w:r>
          <w:r>
            <w:t>1</w:t>
          </w:r>
          <w:r>
            <w:fldChar w:fldCharType="end"/>
          </w:r>
          <w:r>
            <w:fldChar w:fldCharType="end"/>
          </w:r>
        </w:p>
        <w:p>
          <w:pPr>
            <w:pStyle w:val="36"/>
            <w:tabs>
              <w:tab w:val="right" w:leader="dot" w:pos="9746"/>
            </w:tabs>
          </w:pPr>
          <w:r>
            <w:fldChar w:fldCharType="begin"/>
          </w:r>
          <w:r>
            <w:instrText xml:space="preserve"> HYPERLINK \l _Toc14186 </w:instrText>
          </w:r>
          <w:r>
            <w:fldChar w:fldCharType="separate"/>
          </w:r>
          <w:r>
            <w:rPr>
              <w:rFonts w:hint="eastAsia" w:ascii="宋体" w:hAnsi="宋体" w:eastAsia="宋体"/>
            </w:rPr>
            <w:t>1.</w:t>
          </w:r>
          <w:r>
            <w:rPr>
              <w:rFonts w:hint="eastAsia" w:ascii="宋体" w:hAnsi="宋体" w:eastAsia="宋体"/>
              <w:lang w:val="en-US" w:eastAsia="zh-CN"/>
            </w:rPr>
            <w:t>3</w:t>
          </w:r>
          <w:r>
            <w:rPr>
              <w:rFonts w:ascii="宋体" w:hAnsi="宋体" w:eastAsia="宋体"/>
            </w:rPr>
            <w:t xml:space="preserve"> </w:t>
          </w:r>
          <w:r>
            <w:rPr>
              <w:rFonts w:ascii="宋体" w:hAnsi="宋体" w:eastAsia="宋体"/>
              <w:szCs w:val="30"/>
            </w:rPr>
            <w:t>模块系统参数</w:t>
          </w:r>
          <w:r>
            <w:tab/>
          </w:r>
          <w:r>
            <w:fldChar w:fldCharType="begin"/>
          </w:r>
          <w:r>
            <w:instrText xml:space="preserve"> PAGEREF _Toc14186 \h </w:instrText>
          </w:r>
          <w:r>
            <w:fldChar w:fldCharType="separate"/>
          </w:r>
          <w:r>
            <w:t>2</w:t>
          </w:r>
          <w:r>
            <w:fldChar w:fldCharType="end"/>
          </w:r>
          <w:r>
            <w:fldChar w:fldCharType="end"/>
          </w:r>
        </w:p>
        <w:p>
          <w:pPr>
            <w:pStyle w:val="36"/>
            <w:tabs>
              <w:tab w:val="right" w:leader="dot" w:pos="9746"/>
            </w:tabs>
          </w:pPr>
          <w:r>
            <w:fldChar w:fldCharType="begin"/>
          </w:r>
          <w:r>
            <w:instrText xml:space="preserve"> HYPERLINK \l _Toc18166 </w:instrText>
          </w:r>
          <w:r>
            <w:fldChar w:fldCharType="separate"/>
          </w:r>
          <w:r>
            <w:rPr>
              <w:rFonts w:hint="eastAsia" w:ascii="宋体" w:hAnsi="宋体" w:eastAsia="宋体"/>
            </w:rPr>
            <w:t>1.</w:t>
          </w:r>
          <w:r>
            <w:rPr>
              <w:rFonts w:hint="eastAsia" w:ascii="宋体" w:hAnsi="宋体" w:eastAsia="宋体"/>
              <w:lang w:val="en-US" w:eastAsia="zh-CN"/>
            </w:rPr>
            <w:t>4</w:t>
          </w:r>
          <w:r>
            <w:rPr>
              <w:rFonts w:ascii="宋体" w:hAnsi="宋体" w:eastAsia="宋体"/>
            </w:rPr>
            <w:t xml:space="preserve"> </w:t>
          </w:r>
          <w:r>
            <w:rPr>
              <w:rFonts w:hint="eastAsia" w:ascii="宋体" w:hAnsi="宋体" w:eastAsia="宋体"/>
              <w:lang w:val="en-US" w:eastAsia="zh-CN"/>
            </w:rPr>
            <w:t>接口描述</w:t>
          </w:r>
          <w:r>
            <w:tab/>
          </w:r>
          <w:r>
            <w:fldChar w:fldCharType="begin"/>
          </w:r>
          <w:r>
            <w:instrText xml:space="preserve"> PAGEREF _Toc18166 \h </w:instrText>
          </w:r>
          <w:r>
            <w:fldChar w:fldCharType="separate"/>
          </w:r>
          <w:r>
            <w:t>2</w:t>
          </w:r>
          <w:r>
            <w:fldChar w:fldCharType="end"/>
          </w:r>
          <w:r>
            <w:fldChar w:fldCharType="end"/>
          </w:r>
        </w:p>
        <w:p>
          <w:pPr>
            <w:pStyle w:val="36"/>
            <w:tabs>
              <w:tab w:val="right" w:leader="dot" w:pos="9746"/>
            </w:tabs>
          </w:pPr>
          <w:r>
            <w:fldChar w:fldCharType="begin"/>
          </w:r>
          <w:r>
            <w:instrText xml:space="preserve"> HYPERLINK \l _Toc24365 </w:instrText>
          </w:r>
          <w:r>
            <w:fldChar w:fldCharType="separate"/>
          </w:r>
          <w:r>
            <w:rPr>
              <w:rFonts w:hint="eastAsia" w:ascii="宋体" w:hAnsi="宋体" w:eastAsia="宋体"/>
            </w:rPr>
            <w:t>1.</w:t>
          </w:r>
          <w:r>
            <w:rPr>
              <w:rFonts w:hint="eastAsia" w:ascii="宋体" w:hAnsi="宋体" w:eastAsia="宋体"/>
              <w:lang w:val="en-US" w:eastAsia="zh-CN"/>
            </w:rPr>
            <w:t>5</w:t>
          </w:r>
          <w:r>
            <w:rPr>
              <w:rFonts w:ascii="宋体" w:hAnsi="宋体" w:eastAsia="宋体"/>
            </w:rPr>
            <w:t xml:space="preserve"> </w:t>
          </w:r>
          <w:r>
            <w:rPr>
              <w:rFonts w:hint="eastAsia" w:ascii="宋体" w:hAnsi="宋体" w:eastAsia="宋体"/>
              <w:lang w:val="en-US" w:eastAsia="zh-CN"/>
            </w:rPr>
            <w:t>引脚定义</w:t>
          </w:r>
          <w:r>
            <w:tab/>
          </w:r>
          <w:r>
            <w:fldChar w:fldCharType="begin"/>
          </w:r>
          <w:r>
            <w:instrText xml:space="preserve"> PAGEREF _Toc24365 \h </w:instrText>
          </w:r>
          <w:r>
            <w:fldChar w:fldCharType="separate"/>
          </w:r>
          <w:r>
            <w:t>3</w:t>
          </w:r>
          <w:r>
            <w:fldChar w:fldCharType="end"/>
          </w:r>
          <w:r>
            <w:fldChar w:fldCharType="end"/>
          </w:r>
        </w:p>
        <w:p>
          <w:pPr>
            <w:pStyle w:val="35"/>
            <w:tabs>
              <w:tab w:val="right" w:leader="dot" w:pos="9746"/>
            </w:tabs>
          </w:pPr>
          <w:r>
            <w:fldChar w:fldCharType="begin"/>
          </w:r>
          <w:r>
            <w:instrText xml:space="preserve"> HYPERLINK \l _Toc14761 </w:instrText>
          </w:r>
          <w:r>
            <w:fldChar w:fldCharType="separate"/>
          </w:r>
          <w:r>
            <w:rPr>
              <w:rFonts w:hint="eastAsia" w:ascii="宋体" w:hAnsi="宋体" w:eastAsia="宋体"/>
            </w:rPr>
            <w:t>第</w:t>
          </w:r>
          <w:r>
            <w:rPr>
              <w:rFonts w:hint="eastAsia" w:ascii="宋体" w:hAnsi="宋体" w:eastAsia="宋体"/>
              <w:lang w:val="en-US" w:eastAsia="zh-CN"/>
            </w:rPr>
            <w:t>二</w:t>
          </w:r>
          <w:r>
            <w:rPr>
              <w:rFonts w:hint="eastAsia" w:ascii="宋体" w:hAnsi="宋体" w:eastAsia="宋体"/>
            </w:rPr>
            <w:t>章</w:t>
          </w:r>
          <w:r>
            <w:rPr>
              <w:rFonts w:hint="eastAsia" w:ascii="宋体" w:hAnsi="宋体" w:eastAsia="宋体"/>
              <w:lang w:val="en-US" w:eastAsia="zh-CN"/>
            </w:rPr>
            <w:t xml:space="preserve"> 快速入门</w:t>
          </w:r>
          <w:r>
            <w:tab/>
          </w:r>
          <w:r>
            <w:fldChar w:fldCharType="begin"/>
          </w:r>
          <w:r>
            <w:instrText xml:space="preserve"> PAGEREF _Toc14761 \h </w:instrText>
          </w:r>
          <w:r>
            <w:fldChar w:fldCharType="separate"/>
          </w:r>
          <w:r>
            <w:t>4</w:t>
          </w:r>
          <w:r>
            <w:fldChar w:fldCharType="end"/>
          </w:r>
          <w:r>
            <w:fldChar w:fldCharType="end"/>
          </w:r>
        </w:p>
        <w:p>
          <w:pPr>
            <w:pStyle w:val="35"/>
            <w:tabs>
              <w:tab w:val="right" w:leader="dot" w:pos="9746"/>
            </w:tabs>
          </w:pPr>
          <w:r>
            <w:fldChar w:fldCharType="begin"/>
          </w:r>
          <w:r>
            <w:instrText xml:space="preserve"> HYPERLINK \l _Toc6591 </w:instrText>
          </w:r>
          <w:r>
            <w:fldChar w:fldCharType="separate"/>
          </w:r>
          <w:r>
            <w:rPr>
              <w:rFonts w:hint="eastAsia" w:ascii="宋体" w:hAnsi="宋体" w:eastAsia="宋体"/>
            </w:rPr>
            <w:t>第三章</w:t>
          </w:r>
          <w:r>
            <w:rPr>
              <w:rFonts w:hint="eastAsia" w:ascii="宋体" w:hAnsi="宋体" w:eastAsia="宋体"/>
              <w:lang w:val="en-US" w:eastAsia="zh-CN"/>
            </w:rPr>
            <w:t xml:space="preserve"> </w:t>
          </w:r>
          <w:r>
            <w:rPr>
              <w:rFonts w:hint="eastAsia" w:ascii="宋体" w:hAnsi="宋体" w:eastAsia="宋体"/>
            </w:rPr>
            <w:t>工作模式及软件功能</w:t>
          </w:r>
          <w:r>
            <w:tab/>
          </w:r>
          <w:r>
            <w:fldChar w:fldCharType="begin"/>
          </w:r>
          <w:r>
            <w:instrText xml:space="preserve"> PAGEREF _Toc6591 \h </w:instrText>
          </w:r>
          <w:r>
            <w:fldChar w:fldCharType="separate"/>
          </w:r>
          <w:r>
            <w:t>8</w:t>
          </w:r>
          <w:r>
            <w:fldChar w:fldCharType="end"/>
          </w:r>
          <w:r>
            <w:fldChar w:fldCharType="end"/>
          </w:r>
        </w:p>
        <w:p>
          <w:pPr>
            <w:pStyle w:val="36"/>
            <w:tabs>
              <w:tab w:val="right" w:leader="dot" w:pos="9746"/>
            </w:tabs>
          </w:pPr>
          <w:r>
            <w:fldChar w:fldCharType="begin"/>
          </w:r>
          <w:r>
            <w:instrText xml:space="preserve"> HYPERLINK \l _Toc24586 </w:instrText>
          </w:r>
          <w:r>
            <w:fldChar w:fldCharType="separate"/>
          </w:r>
          <w:r>
            <w:rPr>
              <w:rFonts w:hint="default" w:eastAsia="宋体" w:asciiTheme="majorAscii" w:hAnsiTheme="majorAscii" w:cstheme="majorBidi"/>
              <w:bCs/>
              <w:kern w:val="2"/>
              <w:szCs w:val="32"/>
              <w:lang w:val="en-US" w:eastAsia="zh-CN" w:bidi="ar-SA"/>
            </w:rPr>
            <w:t>3.1.</w:t>
          </w:r>
          <w:r>
            <w:rPr>
              <w:rFonts w:hint="eastAsia"/>
              <w:lang w:val="en-US" w:eastAsia="zh-CN"/>
            </w:rPr>
            <w:t>透传模式</w:t>
          </w:r>
          <w:r>
            <w:tab/>
          </w:r>
          <w:r>
            <w:fldChar w:fldCharType="begin"/>
          </w:r>
          <w:r>
            <w:instrText xml:space="preserve"> PAGEREF _Toc24586 \h </w:instrText>
          </w:r>
          <w:r>
            <w:fldChar w:fldCharType="separate"/>
          </w:r>
          <w:r>
            <w:t>8</w:t>
          </w:r>
          <w:r>
            <w:fldChar w:fldCharType="end"/>
          </w:r>
          <w:r>
            <w:fldChar w:fldCharType="end"/>
          </w:r>
        </w:p>
        <w:p>
          <w:pPr>
            <w:pStyle w:val="36"/>
            <w:tabs>
              <w:tab w:val="right" w:leader="dot" w:pos="9746"/>
            </w:tabs>
          </w:pPr>
          <w:r>
            <w:fldChar w:fldCharType="begin"/>
          </w:r>
          <w:r>
            <w:instrText xml:space="preserve"> HYPERLINK \l _Toc31217 </w:instrText>
          </w:r>
          <w:r>
            <w:fldChar w:fldCharType="separate"/>
          </w:r>
          <w:r>
            <w:rPr>
              <w:rFonts w:hint="default" w:eastAsia="宋体" w:asciiTheme="majorAscii" w:hAnsiTheme="majorAscii" w:cstheme="majorBidi"/>
              <w:bCs/>
              <w:kern w:val="2"/>
              <w:szCs w:val="32"/>
              <w:lang w:val="en-US" w:eastAsia="zh-CN" w:bidi="ar-SA"/>
            </w:rPr>
            <w:t>3.2.</w:t>
          </w:r>
          <w:r>
            <w:rPr>
              <w:rFonts w:hint="eastAsia"/>
              <w:lang w:val="en-US" w:eastAsia="zh-CN"/>
            </w:rPr>
            <w:t>AT模式</w:t>
          </w:r>
          <w:r>
            <w:tab/>
          </w:r>
          <w:r>
            <w:fldChar w:fldCharType="begin"/>
          </w:r>
          <w:r>
            <w:instrText xml:space="preserve"> PAGEREF _Toc31217 \h </w:instrText>
          </w:r>
          <w:r>
            <w:fldChar w:fldCharType="separate"/>
          </w:r>
          <w:r>
            <w:t>8</w:t>
          </w:r>
          <w:r>
            <w:fldChar w:fldCharType="end"/>
          </w:r>
          <w:r>
            <w:fldChar w:fldCharType="end"/>
          </w:r>
        </w:p>
        <w:p>
          <w:pPr>
            <w:pStyle w:val="36"/>
            <w:tabs>
              <w:tab w:val="right" w:leader="dot" w:pos="9746"/>
            </w:tabs>
          </w:pPr>
          <w:r>
            <w:fldChar w:fldCharType="begin"/>
          </w:r>
          <w:r>
            <w:instrText xml:space="preserve"> HYPERLINK \l _Toc17556 </w:instrText>
          </w:r>
          <w:r>
            <w:fldChar w:fldCharType="separate"/>
          </w:r>
          <w:r>
            <w:rPr>
              <w:rFonts w:hint="default" w:eastAsia="宋体" w:asciiTheme="majorAscii" w:hAnsiTheme="majorAscii" w:cstheme="majorBidi"/>
              <w:bCs/>
              <w:kern w:val="2"/>
              <w:szCs w:val="32"/>
              <w:lang w:val="en-US" w:eastAsia="zh-CN" w:bidi="ar-SA"/>
            </w:rPr>
            <w:t>3.3.</w:t>
          </w:r>
          <w:r>
            <w:rPr>
              <w:rFonts w:hint="eastAsia"/>
              <w:lang w:val="en-US" w:eastAsia="zh-CN"/>
            </w:rPr>
            <w:t>多链路协议分发</w:t>
          </w:r>
          <w:r>
            <w:tab/>
          </w:r>
          <w:r>
            <w:fldChar w:fldCharType="begin"/>
          </w:r>
          <w:r>
            <w:instrText xml:space="preserve"> PAGEREF _Toc17556 \h </w:instrText>
          </w:r>
          <w:r>
            <w:fldChar w:fldCharType="separate"/>
          </w:r>
          <w:r>
            <w:t>8</w:t>
          </w:r>
          <w:r>
            <w:fldChar w:fldCharType="end"/>
          </w:r>
          <w:r>
            <w:fldChar w:fldCharType="end"/>
          </w:r>
        </w:p>
        <w:p>
          <w:pPr>
            <w:pStyle w:val="36"/>
            <w:tabs>
              <w:tab w:val="right" w:leader="dot" w:pos="9746"/>
            </w:tabs>
          </w:pPr>
          <w:r>
            <w:fldChar w:fldCharType="begin"/>
          </w:r>
          <w:r>
            <w:instrText xml:space="preserve"> HYPERLINK \l _Toc16277 </w:instrText>
          </w:r>
          <w:r>
            <w:fldChar w:fldCharType="separate"/>
          </w:r>
          <w:r>
            <w:rPr>
              <w:rFonts w:hint="default" w:eastAsia="宋体" w:asciiTheme="majorAscii" w:hAnsiTheme="majorAscii" w:cstheme="majorBidi"/>
              <w:bCs/>
              <w:kern w:val="2"/>
              <w:szCs w:val="32"/>
              <w:lang w:val="en-US" w:eastAsia="zh-CN" w:bidi="ar-SA"/>
            </w:rPr>
            <w:t>3.4.</w:t>
          </w:r>
          <w:r>
            <w:rPr>
              <w:rFonts w:hint="eastAsia"/>
              <w:lang w:val="en-US" w:eastAsia="zh-CN"/>
            </w:rPr>
            <w:t>网络功能</w:t>
          </w:r>
          <w:r>
            <w:tab/>
          </w:r>
          <w:r>
            <w:fldChar w:fldCharType="begin"/>
          </w:r>
          <w:r>
            <w:instrText xml:space="preserve"> PAGEREF _Toc16277 \h </w:instrText>
          </w:r>
          <w:r>
            <w:fldChar w:fldCharType="separate"/>
          </w:r>
          <w:r>
            <w:t>8</w:t>
          </w:r>
          <w:r>
            <w:fldChar w:fldCharType="end"/>
          </w:r>
          <w:r>
            <w:fldChar w:fldCharType="end"/>
          </w:r>
        </w:p>
        <w:p>
          <w:pPr>
            <w:pStyle w:val="37"/>
            <w:tabs>
              <w:tab w:val="right" w:leader="dot" w:pos="9746"/>
            </w:tabs>
          </w:pPr>
          <w:r>
            <w:fldChar w:fldCharType="begin"/>
          </w:r>
          <w:r>
            <w:instrText xml:space="preserve"> HYPERLINK \l _Toc4620 </w:instrText>
          </w:r>
          <w:r>
            <w:fldChar w:fldCharType="separate"/>
          </w:r>
          <w:r>
            <w:rPr>
              <w:rFonts w:hint="default"/>
              <w:lang w:val="en-US" w:eastAsia="zh-CN"/>
            </w:rPr>
            <w:t>3.</w:t>
          </w:r>
          <w:r>
            <w:rPr>
              <w:rFonts w:hint="eastAsia"/>
              <w:lang w:val="en-US" w:eastAsia="zh-CN"/>
            </w:rPr>
            <w:t>4</w:t>
          </w:r>
          <w:r>
            <w:rPr>
              <w:rFonts w:hint="default"/>
              <w:lang w:val="en-US" w:eastAsia="zh-CN"/>
            </w:rPr>
            <w:t>.1.</w:t>
          </w:r>
          <w:r>
            <w:rPr>
              <w:rFonts w:hint="eastAsia"/>
              <w:lang w:val="en-US" w:eastAsia="zh-CN"/>
            </w:rPr>
            <w:t>短连接</w:t>
          </w:r>
          <w:r>
            <w:tab/>
          </w:r>
          <w:r>
            <w:fldChar w:fldCharType="begin"/>
          </w:r>
          <w:r>
            <w:instrText xml:space="preserve"> PAGEREF _Toc4620 \h </w:instrText>
          </w:r>
          <w:r>
            <w:fldChar w:fldCharType="separate"/>
          </w:r>
          <w:r>
            <w:t>8</w:t>
          </w:r>
          <w:r>
            <w:fldChar w:fldCharType="end"/>
          </w:r>
          <w:r>
            <w:fldChar w:fldCharType="end"/>
          </w:r>
        </w:p>
        <w:p>
          <w:pPr>
            <w:pStyle w:val="37"/>
            <w:tabs>
              <w:tab w:val="right" w:leader="dot" w:pos="9746"/>
            </w:tabs>
          </w:pPr>
          <w:r>
            <w:fldChar w:fldCharType="begin"/>
          </w:r>
          <w:r>
            <w:instrText xml:space="preserve"> HYPERLINK \l _Toc5032 </w:instrText>
          </w:r>
          <w:r>
            <w:fldChar w:fldCharType="separate"/>
          </w:r>
          <w:r>
            <w:rPr>
              <w:rFonts w:hint="default"/>
              <w:lang w:val="en-US" w:eastAsia="zh-CN"/>
            </w:rPr>
            <w:t>3.</w:t>
          </w:r>
          <w:r>
            <w:rPr>
              <w:rFonts w:hint="eastAsia"/>
              <w:lang w:val="en-US" w:eastAsia="zh-CN"/>
            </w:rPr>
            <w:t>4</w:t>
          </w:r>
          <w:r>
            <w:rPr>
              <w:rFonts w:hint="default"/>
              <w:lang w:val="en-US" w:eastAsia="zh-CN"/>
            </w:rPr>
            <w:t>.2.</w:t>
          </w:r>
          <w:r>
            <w:rPr>
              <w:rFonts w:hint="eastAsia"/>
              <w:lang w:val="en-US" w:eastAsia="zh-CN"/>
            </w:rPr>
            <w:t>注册包</w:t>
          </w:r>
          <w:r>
            <w:tab/>
          </w:r>
          <w:r>
            <w:fldChar w:fldCharType="begin"/>
          </w:r>
          <w:r>
            <w:instrText xml:space="preserve"> PAGEREF _Toc5032 \h </w:instrText>
          </w:r>
          <w:r>
            <w:fldChar w:fldCharType="separate"/>
          </w:r>
          <w:r>
            <w:t>8</w:t>
          </w:r>
          <w:r>
            <w:fldChar w:fldCharType="end"/>
          </w:r>
          <w:r>
            <w:fldChar w:fldCharType="end"/>
          </w:r>
        </w:p>
        <w:p>
          <w:pPr>
            <w:pStyle w:val="37"/>
            <w:tabs>
              <w:tab w:val="right" w:leader="dot" w:pos="9746"/>
            </w:tabs>
          </w:pPr>
          <w:r>
            <w:fldChar w:fldCharType="begin"/>
          </w:r>
          <w:r>
            <w:instrText xml:space="preserve"> HYPERLINK \l _Toc6526 </w:instrText>
          </w:r>
          <w:r>
            <w:fldChar w:fldCharType="separate"/>
          </w:r>
          <w:r>
            <w:rPr>
              <w:rFonts w:hint="default"/>
              <w:lang w:val="en-US" w:eastAsia="zh-CN"/>
            </w:rPr>
            <w:t>3.</w:t>
          </w:r>
          <w:r>
            <w:rPr>
              <w:rFonts w:hint="eastAsia"/>
              <w:lang w:val="en-US" w:eastAsia="zh-CN"/>
            </w:rPr>
            <w:t>4</w:t>
          </w:r>
          <w:r>
            <w:rPr>
              <w:rFonts w:hint="default"/>
              <w:lang w:val="en-US" w:eastAsia="zh-CN"/>
            </w:rPr>
            <w:t>.3.</w:t>
          </w:r>
          <w:r>
            <w:rPr>
              <w:rFonts w:hint="eastAsia"/>
              <w:lang w:val="en-US" w:eastAsia="zh-CN"/>
            </w:rPr>
            <w:t>心跳包</w:t>
          </w:r>
          <w:r>
            <w:tab/>
          </w:r>
          <w:r>
            <w:fldChar w:fldCharType="begin"/>
          </w:r>
          <w:r>
            <w:instrText xml:space="preserve"> PAGEREF _Toc6526 \h </w:instrText>
          </w:r>
          <w:r>
            <w:fldChar w:fldCharType="separate"/>
          </w:r>
          <w:r>
            <w:t>9</w:t>
          </w:r>
          <w:r>
            <w:fldChar w:fldCharType="end"/>
          </w:r>
          <w:r>
            <w:fldChar w:fldCharType="end"/>
          </w:r>
        </w:p>
        <w:p>
          <w:pPr>
            <w:pStyle w:val="37"/>
            <w:tabs>
              <w:tab w:val="right" w:leader="dot" w:pos="9746"/>
            </w:tabs>
          </w:pPr>
          <w:r>
            <w:fldChar w:fldCharType="begin"/>
          </w:r>
          <w:r>
            <w:instrText xml:space="preserve"> HYPERLINK \l _Toc18155 </w:instrText>
          </w:r>
          <w:r>
            <w:fldChar w:fldCharType="separate"/>
          </w:r>
          <w:r>
            <w:rPr>
              <w:rFonts w:hint="default"/>
              <w:lang w:val="en-US" w:eastAsia="zh-CN"/>
            </w:rPr>
            <w:t>3.</w:t>
          </w:r>
          <w:r>
            <w:rPr>
              <w:rFonts w:hint="eastAsia"/>
              <w:lang w:val="en-US" w:eastAsia="zh-CN"/>
            </w:rPr>
            <w:t>4</w:t>
          </w:r>
          <w:r>
            <w:rPr>
              <w:rFonts w:hint="default"/>
              <w:lang w:val="en-US" w:eastAsia="zh-CN"/>
            </w:rPr>
            <w:t>.4.</w:t>
          </w:r>
          <w:r>
            <w:rPr>
              <w:rFonts w:hint="eastAsia"/>
              <w:lang w:val="en-US" w:eastAsia="zh-CN"/>
            </w:rPr>
            <w:t>清除缓存</w:t>
          </w:r>
          <w:r>
            <w:tab/>
          </w:r>
          <w:r>
            <w:fldChar w:fldCharType="begin"/>
          </w:r>
          <w:r>
            <w:instrText xml:space="preserve"> PAGEREF _Toc18155 \h </w:instrText>
          </w:r>
          <w:r>
            <w:fldChar w:fldCharType="separate"/>
          </w:r>
          <w:r>
            <w:t>9</w:t>
          </w:r>
          <w:r>
            <w:fldChar w:fldCharType="end"/>
          </w:r>
          <w:r>
            <w:fldChar w:fldCharType="end"/>
          </w:r>
        </w:p>
        <w:p>
          <w:pPr>
            <w:pStyle w:val="36"/>
            <w:tabs>
              <w:tab w:val="right" w:leader="dot" w:pos="9746"/>
            </w:tabs>
          </w:pPr>
          <w:r>
            <w:fldChar w:fldCharType="begin"/>
          </w:r>
          <w:r>
            <w:instrText xml:space="preserve"> HYPERLINK \l _Toc9479 </w:instrText>
          </w:r>
          <w:r>
            <w:fldChar w:fldCharType="separate"/>
          </w:r>
          <w:r>
            <w:rPr>
              <w:rFonts w:hint="default" w:eastAsia="宋体" w:asciiTheme="majorAscii" w:hAnsiTheme="majorAscii" w:cstheme="majorBidi"/>
              <w:bCs/>
              <w:kern w:val="2"/>
              <w:szCs w:val="32"/>
              <w:lang w:val="en-US" w:eastAsia="zh-CN" w:bidi="ar-SA"/>
            </w:rPr>
            <w:t>3.5.</w:t>
          </w:r>
          <w:r>
            <w:rPr>
              <w:rFonts w:hint="eastAsia"/>
              <w:lang w:val="en-US" w:eastAsia="zh-CN"/>
            </w:rPr>
            <w:t>高速连传模式</w:t>
          </w:r>
          <w:r>
            <w:tab/>
          </w:r>
          <w:r>
            <w:fldChar w:fldCharType="begin"/>
          </w:r>
          <w:r>
            <w:instrText xml:space="preserve"> PAGEREF _Toc9479 \h </w:instrText>
          </w:r>
          <w:r>
            <w:fldChar w:fldCharType="separate"/>
          </w:r>
          <w:r>
            <w:t>9</w:t>
          </w:r>
          <w:r>
            <w:fldChar w:fldCharType="end"/>
          </w:r>
          <w:r>
            <w:fldChar w:fldCharType="end"/>
          </w:r>
        </w:p>
        <w:p>
          <w:pPr>
            <w:pStyle w:val="36"/>
            <w:tabs>
              <w:tab w:val="right" w:leader="dot" w:pos="9746"/>
            </w:tabs>
          </w:pPr>
          <w:r>
            <w:fldChar w:fldCharType="begin"/>
          </w:r>
          <w:r>
            <w:instrText xml:space="preserve"> HYPERLINK \l _Toc11772 </w:instrText>
          </w:r>
          <w:r>
            <w:fldChar w:fldCharType="separate"/>
          </w:r>
          <w:r>
            <w:rPr>
              <w:rFonts w:hint="default" w:eastAsia="宋体" w:asciiTheme="majorAscii" w:hAnsiTheme="majorAscii" w:cstheme="majorBidi"/>
              <w:bCs/>
              <w:kern w:val="2"/>
              <w:szCs w:val="32"/>
              <w:lang w:val="en-US" w:eastAsia="zh-CN" w:bidi="ar-SA"/>
            </w:rPr>
            <w:t>3.6.</w:t>
          </w:r>
          <w:r>
            <w:rPr>
              <w:rFonts w:hint="eastAsia"/>
              <w:lang w:val="en-US" w:eastAsia="zh-CN"/>
            </w:rPr>
            <w:t>短信功能</w:t>
          </w:r>
          <w:r>
            <w:tab/>
          </w:r>
          <w:r>
            <w:fldChar w:fldCharType="begin"/>
          </w:r>
          <w:r>
            <w:instrText xml:space="preserve"> PAGEREF _Toc11772 \h </w:instrText>
          </w:r>
          <w:r>
            <w:fldChar w:fldCharType="separate"/>
          </w:r>
          <w:r>
            <w:t>9</w:t>
          </w:r>
          <w:r>
            <w:fldChar w:fldCharType="end"/>
          </w:r>
          <w:r>
            <w:fldChar w:fldCharType="end"/>
          </w:r>
        </w:p>
        <w:p>
          <w:pPr>
            <w:pStyle w:val="37"/>
            <w:tabs>
              <w:tab w:val="right" w:leader="dot" w:pos="9746"/>
            </w:tabs>
          </w:pPr>
          <w:r>
            <w:fldChar w:fldCharType="begin"/>
          </w:r>
          <w:r>
            <w:instrText xml:space="preserve"> HYPERLINK \l _Toc26102 </w:instrText>
          </w:r>
          <w:r>
            <w:fldChar w:fldCharType="separate"/>
          </w:r>
          <w:r>
            <w:rPr>
              <w:rFonts w:hint="default"/>
              <w:lang w:val="en-US" w:eastAsia="zh-CN"/>
            </w:rPr>
            <w:t>3.6.1.</w:t>
          </w:r>
          <w:r>
            <w:rPr>
              <w:rFonts w:hint="eastAsia"/>
              <w:lang w:val="en-US" w:eastAsia="zh-CN"/>
            </w:rPr>
            <w:t>短信发送</w:t>
          </w:r>
          <w:r>
            <w:tab/>
          </w:r>
          <w:r>
            <w:fldChar w:fldCharType="begin"/>
          </w:r>
          <w:r>
            <w:instrText xml:space="preserve"> PAGEREF _Toc26102 \h </w:instrText>
          </w:r>
          <w:r>
            <w:fldChar w:fldCharType="separate"/>
          </w:r>
          <w:r>
            <w:t>9</w:t>
          </w:r>
          <w:r>
            <w:fldChar w:fldCharType="end"/>
          </w:r>
          <w:r>
            <w:fldChar w:fldCharType="end"/>
          </w:r>
        </w:p>
        <w:p>
          <w:pPr>
            <w:pStyle w:val="37"/>
            <w:tabs>
              <w:tab w:val="right" w:leader="dot" w:pos="9746"/>
            </w:tabs>
          </w:pPr>
          <w:r>
            <w:fldChar w:fldCharType="begin"/>
          </w:r>
          <w:r>
            <w:instrText xml:space="preserve"> HYPERLINK \l _Toc20329 </w:instrText>
          </w:r>
          <w:r>
            <w:fldChar w:fldCharType="separate"/>
          </w:r>
          <w:r>
            <w:rPr>
              <w:rFonts w:hint="default"/>
              <w:lang w:val="en-US" w:eastAsia="zh-CN"/>
            </w:rPr>
            <w:t>3.6.2.</w:t>
          </w:r>
          <w:r>
            <w:rPr>
              <w:rFonts w:hint="eastAsia"/>
              <w:lang w:val="en-US" w:eastAsia="zh-CN"/>
            </w:rPr>
            <w:t>短信接收</w:t>
          </w:r>
          <w:r>
            <w:tab/>
          </w:r>
          <w:r>
            <w:fldChar w:fldCharType="begin"/>
          </w:r>
          <w:r>
            <w:instrText xml:space="preserve"> PAGEREF _Toc20329 \h </w:instrText>
          </w:r>
          <w:r>
            <w:fldChar w:fldCharType="separate"/>
          </w:r>
          <w:r>
            <w:t>10</w:t>
          </w:r>
          <w:r>
            <w:fldChar w:fldCharType="end"/>
          </w:r>
          <w:r>
            <w:fldChar w:fldCharType="end"/>
          </w:r>
        </w:p>
        <w:p>
          <w:pPr>
            <w:pStyle w:val="37"/>
            <w:tabs>
              <w:tab w:val="right" w:leader="dot" w:pos="9746"/>
            </w:tabs>
          </w:pPr>
          <w:r>
            <w:fldChar w:fldCharType="begin"/>
          </w:r>
          <w:r>
            <w:instrText xml:space="preserve"> HYPERLINK \l _Toc279 </w:instrText>
          </w:r>
          <w:r>
            <w:fldChar w:fldCharType="separate"/>
          </w:r>
          <w:r>
            <w:rPr>
              <w:rFonts w:hint="default"/>
              <w:lang w:val="en-US" w:eastAsia="zh-CN"/>
            </w:rPr>
            <w:t>3.6.3.</w:t>
          </w:r>
          <w:r>
            <w:rPr>
              <w:rFonts w:hint="eastAsia"/>
              <w:lang w:val="en-US" w:eastAsia="zh-CN"/>
            </w:rPr>
            <w:t>短信配置/查询</w:t>
          </w:r>
          <w:r>
            <w:tab/>
          </w:r>
          <w:r>
            <w:fldChar w:fldCharType="begin"/>
          </w:r>
          <w:r>
            <w:instrText xml:space="preserve"> PAGEREF _Toc279 \h </w:instrText>
          </w:r>
          <w:r>
            <w:fldChar w:fldCharType="separate"/>
          </w:r>
          <w:r>
            <w:t>10</w:t>
          </w:r>
          <w:r>
            <w:fldChar w:fldCharType="end"/>
          </w:r>
          <w:r>
            <w:fldChar w:fldCharType="end"/>
          </w:r>
        </w:p>
        <w:p>
          <w:pPr>
            <w:pStyle w:val="36"/>
            <w:tabs>
              <w:tab w:val="right" w:leader="dot" w:pos="9746"/>
            </w:tabs>
          </w:pPr>
          <w:r>
            <w:fldChar w:fldCharType="begin"/>
          </w:r>
          <w:r>
            <w:instrText xml:space="preserve"> HYPERLINK \l _Toc31591 </w:instrText>
          </w:r>
          <w:r>
            <w:fldChar w:fldCharType="separate"/>
          </w:r>
          <w:r>
            <w:rPr>
              <w:rFonts w:hint="default" w:eastAsia="宋体" w:asciiTheme="majorAscii" w:hAnsiTheme="majorAscii" w:cstheme="majorBidi"/>
              <w:bCs/>
              <w:kern w:val="2"/>
              <w:szCs w:val="32"/>
              <w:lang w:val="en-US" w:eastAsia="zh-CN" w:bidi="ar-SA"/>
            </w:rPr>
            <w:t>3.7.</w:t>
          </w:r>
          <w:r>
            <w:rPr>
              <w:rFonts w:hint="eastAsia"/>
              <w:lang w:val="en-US" w:eastAsia="zh-CN"/>
            </w:rPr>
            <w:t>Modbus RTU转TCP</w:t>
          </w:r>
          <w:r>
            <w:tab/>
          </w:r>
          <w:r>
            <w:fldChar w:fldCharType="begin"/>
          </w:r>
          <w:r>
            <w:instrText xml:space="preserve"> PAGEREF _Toc31591 \h </w:instrText>
          </w:r>
          <w:r>
            <w:fldChar w:fldCharType="separate"/>
          </w:r>
          <w:r>
            <w:t>11</w:t>
          </w:r>
          <w:r>
            <w:fldChar w:fldCharType="end"/>
          </w:r>
          <w:r>
            <w:fldChar w:fldCharType="end"/>
          </w:r>
        </w:p>
        <w:p>
          <w:pPr>
            <w:pStyle w:val="36"/>
            <w:tabs>
              <w:tab w:val="right" w:leader="dot" w:pos="9746"/>
            </w:tabs>
          </w:pPr>
          <w:r>
            <w:fldChar w:fldCharType="begin"/>
          </w:r>
          <w:r>
            <w:instrText xml:space="preserve"> HYPERLINK \l _Toc4636 </w:instrText>
          </w:r>
          <w:r>
            <w:fldChar w:fldCharType="separate"/>
          </w:r>
          <w:r>
            <w:rPr>
              <w:rFonts w:hint="default" w:eastAsia="宋体" w:asciiTheme="majorAscii" w:hAnsiTheme="majorAscii" w:cstheme="majorBidi"/>
              <w:bCs/>
              <w:kern w:val="2"/>
              <w:szCs w:val="32"/>
              <w:lang w:val="en-US" w:eastAsia="zh-CN" w:bidi="ar-SA"/>
            </w:rPr>
            <w:t>3.8.</w:t>
          </w:r>
          <w:r>
            <w:rPr>
              <w:rFonts w:hint="eastAsia"/>
              <w:lang w:val="en-US" w:eastAsia="zh-CN"/>
            </w:rPr>
            <w:t>基站定位</w:t>
          </w:r>
          <w:r>
            <w:tab/>
          </w:r>
          <w:r>
            <w:fldChar w:fldCharType="begin"/>
          </w:r>
          <w:r>
            <w:instrText xml:space="preserve"> PAGEREF _Toc4636 \h </w:instrText>
          </w:r>
          <w:r>
            <w:fldChar w:fldCharType="separate"/>
          </w:r>
          <w:r>
            <w:t>11</w:t>
          </w:r>
          <w:r>
            <w:fldChar w:fldCharType="end"/>
          </w:r>
          <w:r>
            <w:fldChar w:fldCharType="end"/>
          </w:r>
        </w:p>
        <w:p>
          <w:pPr>
            <w:pStyle w:val="36"/>
            <w:tabs>
              <w:tab w:val="right" w:leader="dot" w:pos="9746"/>
            </w:tabs>
          </w:pPr>
          <w:r>
            <w:fldChar w:fldCharType="begin"/>
          </w:r>
          <w:r>
            <w:instrText xml:space="preserve"> HYPERLINK \l _Toc25087 </w:instrText>
          </w:r>
          <w:r>
            <w:fldChar w:fldCharType="separate"/>
          </w:r>
          <w:r>
            <w:rPr>
              <w:rFonts w:hint="default" w:eastAsia="宋体" w:asciiTheme="majorAscii" w:hAnsiTheme="majorAscii" w:cstheme="majorBidi"/>
              <w:bCs/>
              <w:kern w:val="2"/>
              <w:szCs w:val="32"/>
              <w:lang w:val="en-US" w:eastAsia="zh-CN" w:bidi="ar-SA"/>
            </w:rPr>
            <w:t>3.</w:t>
          </w:r>
          <w:r>
            <w:rPr>
              <w:rFonts w:hint="eastAsia" w:eastAsia="宋体" w:asciiTheme="majorAscii" w:hAnsiTheme="majorAscii" w:cstheme="majorBidi"/>
              <w:bCs/>
              <w:kern w:val="2"/>
              <w:szCs w:val="32"/>
              <w:lang w:val="en-US" w:eastAsia="zh-CN" w:bidi="ar-SA"/>
            </w:rPr>
            <w:t>9</w:t>
          </w:r>
          <w:r>
            <w:rPr>
              <w:rFonts w:hint="default" w:eastAsia="宋体" w:asciiTheme="majorAscii" w:hAnsiTheme="majorAscii" w:cstheme="majorBidi"/>
              <w:bCs/>
              <w:kern w:val="2"/>
              <w:szCs w:val="32"/>
              <w:lang w:val="en-US" w:eastAsia="zh-CN" w:bidi="ar-SA"/>
            </w:rPr>
            <w:t>.</w:t>
          </w:r>
          <w:r>
            <w:rPr>
              <w:rFonts w:hint="eastAsia"/>
              <w:lang w:val="en-US" w:eastAsia="zh-CN"/>
            </w:rPr>
            <w:t>串口打包功能</w:t>
          </w:r>
          <w:r>
            <w:tab/>
          </w:r>
          <w:r>
            <w:fldChar w:fldCharType="begin"/>
          </w:r>
          <w:r>
            <w:instrText xml:space="preserve"> PAGEREF _Toc25087 \h </w:instrText>
          </w:r>
          <w:r>
            <w:fldChar w:fldCharType="separate"/>
          </w:r>
          <w:r>
            <w:t>11</w:t>
          </w:r>
          <w:r>
            <w:fldChar w:fldCharType="end"/>
          </w:r>
          <w:r>
            <w:fldChar w:fldCharType="end"/>
          </w:r>
        </w:p>
        <w:p>
          <w:pPr>
            <w:pStyle w:val="36"/>
            <w:tabs>
              <w:tab w:val="right" w:leader="dot" w:pos="9746"/>
            </w:tabs>
          </w:pPr>
          <w:r>
            <w:fldChar w:fldCharType="begin"/>
          </w:r>
          <w:r>
            <w:instrText xml:space="preserve"> HYPERLINK \l _Toc1918 </w:instrText>
          </w:r>
          <w:r>
            <w:fldChar w:fldCharType="separate"/>
          </w:r>
          <w:r>
            <w:rPr>
              <w:rFonts w:hint="default" w:eastAsia="宋体" w:asciiTheme="majorAscii" w:hAnsiTheme="majorAscii" w:cstheme="majorBidi"/>
              <w:bCs/>
              <w:kern w:val="2"/>
              <w:szCs w:val="32"/>
              <w:lang w:val="en-US" w:eastAsia="zh-CN" w:bidi="ar-SA"/>
            </w:rPr>
            <w:t>3.1</w:t>
          </w:r>
          <w:r>
            <w:rPr>
              <w:rFonts w:hint="eastAsia" w:eastAsia="宋体" w:asciiTheme="majorAscii" w:hAnsiTheme="majorAscii" w:cstheme="majorBidi"/>
              <w:bCs/>
              <w:kern w:val="2"/>
              <w:szCs w:val="32"/>
              <w:lang w:val="en-US" w:eastAsia="zh-CN" w:bidi="ar-SA"/>
            </w:rPr>
            <w:t>0</w:t>
          </w:r>
          <w:r>
            <w:rPr>
              <w:rFonts w:hint="default" w:eastAsia="宋体" w:asciiTheme="majorAscii" w:hAnsiTheme="majorAscii" w:cstheme="majorBidi"/>
              <w:bCs/>
              <w:kern w:val="2"/>
              <w:szCs w:val="32"/>
              <w:lang w:val="en-US" w:eastAsia="zh-CN" w:bidi="ar-SA"/>
            </w:rPr>
            <w:t>.</w:t>
          </w:r>
          <w:r>
            <w:rPr>
              <w:rFonts w:hint="eastAsia"/>
              <w:lang w:val="en-US" w:eastAsia="zh-CN"/>
            </w:rPr>
            <w:t>网络AT指令功能</w:t>
          </w:r>
          <w:r>
            <w:tab/>
          </w:r>
          <w:r>
            <w:fldChar w:fldCharType="begin"/>
          </w:r>
          <w:r>
            <w:instrText xml:space="preserve"> PAGEREF _Toc1918 \h </w:instrText>
          </w:r>
          <w:r>
            <w:fldChar w:fldCharType="separate"/>
          </w:r>
          <w:r>
            <w:t>12</w:t>
          </w:r>
          <w:r>
            <w:fldChar w:fldCharType="end"/>
          </w:r>
          <w:r>
            <w:fldChar w:fldCharType="end"/>
          </w:r>
        </w:p>
        <w:p>
          <w:pPr>
            <w:pStyle w:val="35"/>
            <w:tabs>
              <w:tab w:val="right" w:leader="dot" w:pos="9746"/>
            </w:tabs>
          </w:pPr>
          <w:r>
            <w:fldChar w:fldCharType="begin"/>
          </w:r>
          <w:r>
            <w:instrText xml:space="preserve"> HYPERLINK \l _Toc9208 </w:instrText>
          </w:r>
          <w:r>
            <w:fldChar w:fldCharType="separate"/>
          </w:r>
          <w:r>
            <w:rPr>
              <w:rFonts w:hint="eastAsia" w:ascii="宋体" w:hAnsi="宋体" w:eastAsia="宋体"/>
            </w:rPr>
            <w:t xml:space="preserve">第四章 </w:t>
          </w:r>
          <w:r>
            <w:rPr>
              <w:rFonts w:hint="eastAsia" w:ascii="宋体" w:hAnsi="宋体" w:eastAsia="宋体"/>
              <w:lang w:val="en-US" w:eastAsia="zh-CN"/>
            </w:rPr>
            <w:t>重要声明</w:t>
          </w:r>
          <w:r>
            <w:tab/>
          </w:r>
          <w:r>
            <w:fldChar w:fldCharType="begin"/>
          </w:r>
          <w:r>
            <w:instrText xml:space="preserve"> PAGEREF _Toc9208 \h </w:instrText>
          </w:r>
          <w:r>
            <w:fldChar w:fldCharType="separate"/>
          </w:r>
          <w:r>
            <w:t>13</w:t>
          </w:r>
          <w:r>
            <w:fldChar w:fldCharType="end"/>
          </w:r>
          <w:r>
            <w:fldChar w:fldCharType="end"/>
          </w:r>
        </w:p>
        <w:p>
          <w:pPr>
            <w:pStyle w:val="35"/>
            <w:tabs>
              <w:tab w:val="right" w:leader="dot" w:pos="9746"/>
            </w:tabs>
          </w:pPr>
          <w:r>
            <w:fldChar w:fldCharType="begin"/>
          </w:r>
          <w:r>
            <w:instrText xml:space="preserve"> HYPERLINK \l _Toc598 </w:instrText>
          </w:r>
          <w:r>
            <w:fldChar w:fldCharType="separate"/>
          </w:r>
          <w:r>
            <w:rPr>
              <w:rFonts w:hint="eastAsia" w:ascii="宋体" w:hAnsi="宋体" w:eastAsia="宋体"/>
            </w:rPr>
            <w:t>修订历史</w:t>
          </w:r>
          <w:r>
            <w:tab/>
          </w:r>
          <w:r>
            <w:fldChar w:fldCharType="begin"/>
          </w:r>
          <w:r>
            <w:instrText xml:space="preserve"> PAGEREF _Toc598 \h </w:instrText>
          </w:r>
          <w:r>
            <w:fldChar w:fldCharType="separate"/>
          </w:r>
          <w:r>
            <w:t>13</w:t>
          </w:r>
          <w:r>
            <w:fldChar w:fldCharType="end"/>
          </w:r>
          <w:r>
            <w:fldChar w:fldCharType="end"/>
          </w:r>
        </w:p>
        <w:p>
          <w:pPr>
            <w:pStyle w:val="35"/>
            <w:tabs>
              <w:tab w:val="right" w:leader="dot" w:pos="9746"/>
            </w:tabs>
          </w:pPr>
          <w:r>
            <w:fldChar w:fldCharType="begin"/>
          </w:r>
          <w:r>
            <w:instrText xml:space="preserve"> HYPERLINK \l _Toc31690 </w:instrText>
          </w:r>
          <w:r>
            <w:fldChar w:fldCharType="separate"/>
          </w:r>
          <w:r>
            <w:rPr>
              <w:rFonts w:hint="eastAsia"/>
            </w:rPr>
            <w:t>关于我们</w:t>
          </w:r>
          <w:r>
            <w:tab/>
          </w:r>
          <w:r>
            <w:fldChar w:fldCharType="begin"/>
          </w:r>
          <w:r>
            <w:instrText xml:space="preserve"> PAGEREF _Toc31690 \h </w:instrText>
          </w:r>
          <w:r>
            <w:fldChar w:fldCharType="separate"/>
          </w:r>
          <w:r>
            <w:t>13</w:t>
          </w:r>
          <w:r>
            <w:fldChar w:fldCharType="end"/>
          </w:r>
          <w:r>
            <w:fldChar w:fldCharType="end"/>
          </w:r>
        </w:p>
        <w:p>
          <w:r>
            <w:fldChar w:fldCharType="end"/>
          </w:r>
        </w:p>
      </w:sdtContent>
    </w:sdt>
    <w:p>
      <w:pPr>
        <w:rPr>
          <w:b/>
          <w:bCs/>
          <w:lang w:val="zh-CN"/>
        </w:rPr>
      </w:pPr>
    </w:p>
    <w:p>
      <w:pPr>
        <w:pStyle w:val="2"/>
        <w:tabs>
          <w:tab w:val="left" w:pos="8828"/>
        </w:tabs>
        <w:rPr>
          <w:rFonts w:hint="eastAsia" w:ascii="宋体" w:hAnsi="宋体" w:eastAsia="宋体"/>
        </w:rPr>
        <w:sectPr>
          <w:headerReference r:id="rId3" w:type="default"/>
          <w:footerReference r:id="rId4" w:type="default"/>
          <w:pgSz w:w="11906" w:h="16838"/>
          <w:pgMar w:top="1440" w:right="1080" w:bottom="1440" w:left="1080" w:header="1077" w:footer="850" w:gutter="0"/>
          <w:pgNumType w:start="0" w:chapStyle="1"/>
          <w:cols w:space="425" w:num="1"/>
          <w:titlePg/>
          <w:docGrid w:type="lines" w:linePitch="312" w:charSpace="0"/>
        </w:sectPr>
      </w:pPr>
      <w:bookmarkStart w:id="1" w:name="_Toc56607057"/>
      <w:bookmarkStart w:id="2" w:name="_Toc10238"/>
    </w:p>
    <w:p>
      <w:pPr>
        <w:pStyle w:val="2"/>
        <w:tabs>
          <w:tab w:val="left" w:pos="8828"/>
        </w:tabs>
        <w:rPr>
          <w:rFonts w:ascii="宋体" w:hAnsi="宋体" w:eastAsia="宋体"/>
        </w:rPr>
      </w:pPr>
      <w:r>
        <w:rPr>
          <w:rFonts w:hint="eastAsia" w:ascii="宋体" w:hAnsi="宋体" w:eastAsia="宋体"/>
        </w:rPr>
        <w:t>第一章 概述</w:t>
      </w:r>
      <w:bookmarkEnd w:id="1"/>
      <w:bookmarkEnd w:id="2"/>
      <w:r>
        <w:rPr>
          <w:rFonts w:ascii="宋体" w:hAnsi="宋体" w:eastAsia="宋体"/>
        </w:rPr>
        <w:tab/>
      </w:r>
    </w:p>
    <w:p>
      <w:pPr>
        <w:pStyle w:val="3"/>
        <w:numPr>
          <w:ilvl w:val="0"/>
          <w:numId w:val="0"/>
        </w:numPr>
        <w:ind w:leftChars="0"/>
        <w:rPr>
          <w:rFonts w:ascii="宋体" w:hAnsi="宋体" w:eastAsia="宋体"/>
        </w:rPr>
      </w:pPr>
      <w:bookmarkStart w:id="3" w:name="_Toc56607058"/>
      <w:bookmarkStart w:id="4" w:name="_Toc1785"/>
      <w:r>
        <w:rPr>
          <w:rFonts w:hint="eastAsia" w:ascii="宋体" w:hAnsi="宋体" w:eastAsia="宋体"/>
        </w:rPr>
        <w:drawing>
          <wp:anchor distT="0" distB="0" distL="114300" distR="114300" simplePos="0" relativeHeight="251665408" behindDoc="1" locked="0" layoutInCell="1" allowOverlap="1">
            <wp:simplePos x="0" y="0"/>
            <wp:positionH relativeFrom="column">
              <wp:posOffset>4528820</wp:posOffset>
            </wp:positionH>
            <wp:positionV relativeFrom="paragraph">
              <wp:posOffset>507365</wp:posOffset>
            </wp:positionV>
            <wp:extent cx="1536700" cy="1536700"/>
            <wp:effectExtent l="0" t="0" r="0" b="2540"/>
            <wp:wrapThrough wrapText="bothSides">
              <wp:wrapPolygon>
                <wp:start x="643" y="428"/>
                <wp:lineTo x="643" y="21421"/>
                <wp:lineTo x="20779" y="21421"/>
                <wp:lineTo x="20779" y="428"/>
                <wp:lineTo x="643" y="428"/>
              </wp:wrapPolygon>
            </wp:wrapThrough>
            <wp:docPr id="16" name="图片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1"/>
                    <pic:cNvPicPr>
                      <a:picLocks noChangeAspect="1"/>
                    </pic:cNvPicPr>
                  </pic:nvPicPr>
                  <pic:blipFill>
                    <a:blip r:embed="rId10"/>
                    <a:stretch>
                      <a:fillRect/>
                    </a:stretch>
                  </pic:blipFill>
                  <pic:spPr>
                    <a:xfrm>
                      <a:off x="0" y="0"/>
                      <a:ext cx="1536700" cy="1536700"/>
                    </a:xfrm>
                    <a:prstGeom prst="rect">
                      <a:avLst/>
                    </a:prstGeom>
                  </pic:spPr>
                </pic:pic>
              </a:graphicData>
            </a:graphic>
          </wp:anchor>
        </w:drawing>
      </w:r>
      <w:r>
        <w:rPr>
          <w:rFonts w:hint="eastAsia" w:ascii="宋体" w:hAnsi="宋体" w:eastAsia="宋体"/>
        </w:rPr>
        <w:t xml:space="preserve">1.1 </w:t>
      </w:r>
      <w:r>
        <w:rPr>
          <w:rFonts w:hint="eastAsia" w:ascii="宋体" w:hAnsi="宋体" w:eastAsia="宋体"/>
          <w:lang w:val="en-US" w:eastAsia="zh-CN"/>
        </w:rPr>
        <w:t>产品</w:t>
      </w:r>
      <w:r>
        <w:rPr>
          <w:rFonts w:hint="eastAsia" w:ascii="宋体" w:hAnsi="宋体" w:eastAsia="宋体"/>
        </w:rPr>
        <w:t>简介</w:t>
      </w:r>
      <w:bookmarkEnd w:id="3"/>
      <w:bookmarkEnd w:id="4"/>
    </w:p>
    <w:p>
      <w:pPr>
        <w:ind w:firstLine="363" w:firstLineChars="202"/>
        <w:rPr>
          <w:rFonts w:hint="eastAsia" w:ascii="宋体" w:hAnsi="宋体" w:cs="Arial"/>
          <w:sz w:val="18"/>
          <w:szCs w:val="18"/>
        </w:rPr>
      </w:pPr>
      <w:r>
        <w:rPr>
          <w:rFonts w:hint="eastAsia" w:ascii="宋体" w:hAnsi="宋体" w:cs="Arial"/>
          <w:sz w:val="18"/>
          <w:szCs w:val="18"/>
        </w:rPr>
        <w:t>E840-TTL(4G0</w:t>
      </w:r>
      <w:r>
        <w:rPr>
          <w:rFonts w:hint="eastAsia" w:ascii="宋体" w:hAnsi="宋体" w:cs="Arial"/>
          <w:sz w:val="18"/>
          <w:szCs w:val="18"/>
          <w:lang w:val="en-US" w:eastAsia="zh-CN"/>
        </w:rPr>
        <w:t>4</w:t>
      </w:r>
      <w:r>
        <w:rPr>
          <w:rFonts w:hint="eastAsia" w:ascii="宋体" w:hAnsi="宋体" w:cs="Arial"/>
          <w:sz w:val="18"/>
          <w:szCs w:val="18"/>
        </w:rPr>
        <w:t>-DNC)是亿佰特推出的LTE数传模块产品，该产品软件功能完善，覆盖绝大多数常规应用场景，E840-TTL(4G0</w:t>
      </w:r>
      <w:r>
        <w:rPr>
          <w:rFonts w:hint="eastAsia" w:ascii="宋体" w:hAnsi="宋体" w:cs="Arial"/>
          <w:sz w:val="18"/>
          <w:szCs w:val="18"/>
          <w:lang w:val="en-US" w:eastAsia="zh-CN"/>
        </w:rPr>
        <w:t>4</w:t>
      </w:r>
      <w:r>
        <w:rPr>
          <w:rFonts w:hint="eastAsia" w:ascii="宋体" w:hAnsi="宋体" w:cs="Arial"/>
          <w:sz w:val="18"/>
          <w:szCs w:val="18"/>
        </w:rPr>
        <w:t>-DNC)是为实现串口设备与网络服务器,通过网络相互传输数据而开发的产品，该产品是一款带分集接收功能的 LTE-FDD/LTE-TDD/WCDMA/TD-SCDMA/CDMA/GSM无线通信数传模块，支持 LTE-FDD， LTE-TDD， DC-HSDPA， HSPA+， HSDPA， HSUPA， WCDMA， TD-SCDMA，CDMA， EDGE 和 GPRS 网络数据连接，用户只需通过简单的设置，即可实现串口到网络服务器的双向数据透明传输。</w:t>
      </w:r>
    </w:p>
    <w:p>
      <w:pPr>
        <w:ind w:firstLine="363" w:firstLineChars="202"/>
        <w:rPr>
          <w:rFonts w:ascii="宋体" w:hAnsi="宋体" w:cs="Arial"/>
          <w:sz w:val="18"/>
          <w:szCs w:val="18"/>
        </w:rPr>
      </w:pPr>
      <w:r>
        <w:rPr>
          <w:rFonts w:hint="eastAsia" w:ascii="宋体" w:hAnsi="宋体" w:cs="Arial"/>
          <w:sz w:val="18"/>
          <w:szCs w:val="18"/>
        </w:rPr>
        <w:t>模块使用2.0mm排针方便客户设备集成，使用 5V～18V 宽电压供电。支持移动、联通、电信4G卡，通信与LED指示采用兼容电平，默认3.3V可适用5V电平，具有抗干扰能力，能适应使用在一些电磁干扰强的环境当中，比如一些电力行业当中。本章是针对E840-TTL(4G0</w:t>
      </w:r>
      <w:r>
        <w:rPr>
          <w:rFonts w:hint="eastAsia" w:ascii="宋体" w:hAnsi="宋体" w:cs="Arial"/>
          <w:sz w:val="18"/>
          <w:szCs w:val="18"/>
          <w:lang w:val="en-US" w:eastAsia="zh-CN"/>
        </w:rPr>
        <w:t>4</w:t>
      </w:r>
      <w:r>
        <w:rPr>
          <w:rFonts w:hint="eastAsia" w:ascii="宋体" w:hAnsi="宋体" w:cs="Arial"/>
          <w:sz w:val="18"/>
          <w:szCs w:val="18"/>
        </w:rPr>
        <w:t>-DNC)产品的快速入门介绍，搭建最简易的硬件环境测试E840-TTL(4G0</w:t>
      </w:r>
      <w:r>
        <w:rPr>
          <w:rFonts w:hint="eastAsia" w:ascii="宋体" w:hAnsi="宋体" w:cs="Arial"/>
          <w:sz w:val="18"/>
          <w:szCs w:val="18"/>
          <w:lang w:val="en-US" w:eastAsia="zh-CN"/>
        </w:rPr>
        <w:t>4</w:t>
      </w:r>
      <w:r>
        <w:rPr>
          <w:rFonts w:hint="eastAsia" w:ascii="宋体" w:hAnsi="宋体" w:cs="Arial"/>
          <w:sz w:val="18"/>
          <w:szCs w:val="18"/>
        </w:rPr>
        <w:t>-DNC)的网络传输功能，即实现串口设备（这里指电脑）到网络服务器的数据双向透传 。</w:t>
      </w:r>
    </w:p>
    <w:p>
      <w:pPr>
        <w:pStyle w:val="3"/>
        <w:rPr>
          <w:rFonts w:hint="default" w:ascii="宋体" w:hAnsi="宋体" w:eastAsia="宋体"/>
          <w:lang w:val="en-US" w:eastAsia="zh-CN"/>
        </w:rPr>
      </w:pPr>
      <w:bookmarkStart w:id="5" w:name="_Toc56607059"/>
      <w:bookmarkStart w:id="6" w:name="_Toc14415"/>
      <w:r>
        <w:rPr>
          <w:rFonts w:hint="eastAsia" w:ascii="宋体" w:hAnsi="宋体" w:eastAsia="宋体"/>
        </w:rPr>
        <w:t>1.</w:t>
      </w:r>
      <w:r>
        <w:rPr>
          <w:rFonts w:ascii="宋体" w:hAnsi="宋体" w:eastAsia="宋体"/>
        </w:rPr>
        <w:t xml:space="preserve">2 </w:t>
      </w:r>
      <w:bookmarkEnd w:id="5"/>
      <w:r>
        <w:rPr>
          <w:rFonts w:hint="eastAsia" w:ascii="宋体" w:hAnsi="宋体" w:eastAsia="宋体"/>
          <w:lang w:val="en-US" w:eastAsia="zh-CN"/>
        </w:rPr>
        <w:t>功能特点</w:t>
      </w:r>
      <w:bookmarkEnd w:id="6"/>
    </w:p>
    <w:p>
      <w:pPr>
        <w:pStyle w:val="25"/>
        <w:numPr>
          <w:ilvl w:val="0"/>
          <w:numId w:val="1"/>
        </w:numPr>
        <w:spacing w:before="156" w:beforeLines="50" w:after="156" w:afterLines="50"/>
        <w:ind w:firstLineChars="0"/>
        <w:jc w:val="left"/>
        <w:rPr>
          <w:rFonts w:ascii="宋体" w:hAnsi="宋体" w:eastAsia="宋体"/>
          <w:szCs w:val="18"/>
        </w:rPr>
      </w:pPr>
      <w:bookmarkStart w:id="7" w:name="_Toc56607060"/>
      <w:r>
        <w:rPr>
          <w:rFonts w:hint="eastAsia" w:ascii="宋体" w:hAnsi="宋体" w:eastAsia="宋体"/>
          <w:szCs w:val="18"/>
        </w:rPr>
        <w:t>能够满足几乎所有M2M应用需求。</w:t>
      </w:r>
    </w:p>
    <w:p>
      <w:pPr>
        <w:pStyle w:val="25"/>
        <w:numPr>
          <w:ilvl w:val="0"/>
          <w:numId w:val="1"/>
        </w:numPr>
        <w:spacing w:before="156" w:beforeLines="50" w:after="156" w:afterLines="50"/>
        <w:ind w:firstLineChars="0"/>
        <w:jc w:val="left"/>
        <w:rPr>
          <w:rFonts w:ascii="宋体" w:hAnsi="宋体" w:eastAsia="宋体"/>
          <w:szCs w:val="18"/>
        </w:rPr>
      </w:pPr>
      <w:r>
        <w:rPr>
          <w:rFonts w:hint="eastAsia" w:ascii="宋体" w:hAnsi="宋体" w:eastAsia="宋体"/>
          <w:szCs w:val="18"/>
        </w:rPr>
        <w:t>支持数据透明传输，支持TCP、UDP网络协议，支持心跳包、注册包功能数据包长度最大80个字节。</w:t>
      </w:r>
    </w:p>
    <w:p>
      <w:pPr>
        <w:pStyle w:val="25"/>
        <w:numPr>
          <w:ilvl w:val="0"/>
          <w:numId w:val="1"/>
        </w:numPr>
        <w:spacing w:before="156" w:beforeLines="50" w:after="156" w:afterLines="50"/>
        <w:ind w:firstLineChars="0"/>
        <w:jc w:val="left"/>
        <w:rPr>
          <w:rFonts w:ascii="宋体" w:hAnsi="宋体" w:eastAsia="宋体"/>
          <w:szCs w:val="18"/>
        </w:rPr>
      </w:pPr>
      <w:r>
        <w:rPr>
          <w:rFonts w:hint="eastAsia" w:ascii="宋体" w:hAnsi="宋体" w:eastAsia="宋体"/>
          <w:szCs w:val="18"/>
        </w:rPr>
        <w:t>支持MQTT协议，支持接入百度云平台、阿里云平台、OneNet平台。</w:t>
      </w:r>
    </w:p>
    <w:p>
      <w:pPr>
        <w:pStyle w:val="25"/>
        <w:numPr>
          <w:ilvl w:val="0"/>
          <w:numId w:val="1"/>
        </w:numPr>
        <w:spacing w:before="156" w:beforeLines="50" w:after="156" w:afterLines="50"/>
        <w:ind w:firstLineChars="0"/>
        <w:jc w:val="left"/>
        <w:rPr>
          <w:rFonts w:ascii="宋体" w:hAnsi="宋体" w:eastAsia="宋体"/>
          <w:szCs w:val="18"/>
        </w:rPr>
      </w:pPr>
      <w:r>
        <w:rPr>
          <w:rFonts w:hint="eastAsia" w:ascii="宋体" w:hAnsi="宋体" w:eastAsia="宋体"/>
          <w:szCs w:val="18"/>
        </w:rPr>
        <w:t>支持230400串口波特率及以下，设备到网络服务器的双向连传。</w:t>
      </w:r>
    </w:p>
    <w:p>
      <w:pPr>
        <w:pStyle w:val="25"/>
        <w:numPr>
          <w:ilvl w:val="0"/>
          <w:numId w:val="1"/>
        </w:numPr>
        <w:spacing w:before="156" w:beforeLines="50" w:after="156" w:afterLines="50"/>
        <w:ind w:firstLineChars="0"/>
        <w:jc w:val="left"/>
        <w:rPr>
          <w:rFonts w:ascii="宋体" w:hAnsi="宋体" w:eastAsia="宋体"/>
          <w:szCs w:val="18"/>
        </w:rPr>
      </w:pPr>
      <w:r>
        <w:rPr>
          <w:rFonts w:hint="eastAsia" w:ascii="宋体" w:hAnsi="宋体" w:eastAsia="宋体"/>
          <w:szCs w:val="18"/>
        </w:rPr>
        <w:t>支持串口超大缓存功能，与服务器未建立连接前串口数据可缓存到本地。</w:t>
      </w:r>
    </w:p>
    <w:p>
      <w:pPr>
        <w:pStyle w:val="25"/>
        <w:numPr>
          <w:ilvl w:val="0"/>
          <w:numId w:val="1"/>
        </w:numPr>
        <w:spacing w:before="156" w:beforeLines="50" w:after="156" w:afterLines="50"/>
        <w:ind w:firstLineChars="0"/>
        <w:jc w:val="left"/>
        <w:rPr>
          <w:rFonts w:ascii="宋体" w:hAnsi="宋体" w:eastAsia="宋体"/>
          <w:szCs w:val="18"/>
        </w:rPr>
      </w:pPr>
      <w:r>
        <w:rPr>
          <w:rFonts w:hint="eastAsia" w:ascii="宋体" w:hAnsi="宋体" w:eastAsia="宋体"/>
          <w:szCs w:val="18"/>
        </w:rPr>
        <w:t>支持短信收发、短信远程查询/配置设备参数。</w:t>
      </w:r>
    </w:p>
    <w:p>
      <w:pPr>
        <w:pStyle w:val="25"/>
        <w:numPr>
          <w:ilvl w:val="0"/>
          <w:numId w:val="1"/>
        </w:numPr>
        <w:spacing w:before="156" w:beforeLines="50" w:after="156" w:afterLines="50"/>
        <w:ind w:firstLineChars="0"/>
        <w:jc w:val="left"/>
        <w:rPr>
          <w:rFonts w:ascii="宋体" w:hAnsi="宋体" w:eastAsia="宋体"/>
          <w:szCs w:val="18"/>
        </w:rPr>
      </w:pPr>
      <w:r>
        <w:rPr>
          <w:rFonts w:ascii="宋体" w:hAnsi="宋体" w:eastAsia="宋体"/>
          <w:szCs w:val="18"/>
        </w:rPr>
        <w:t>支持多</w:t>
      </w:r>
      <w:r>
        <w:rPr>
          <w:rFonts w:hint="eastAsia" w:ascii="宋体" w:hAnsi="宋体" w:eastAsia="宋体"/>
          <w:szCs w:val="18"/>
        </w:rPr>
        <w:t>路Socket链路同时收发。</w:t>
      </w:r>
    </w:p>
    <w:p>
      <w:pPr>
        <w:pStyle w:val="25"/>
        <w:numPr>
          <w:ilvl w:val="0"/>
          <w:numId w:val="1"/>
        </w:numPr>
        <w:spacing w:before="156" w:beforeLines="50" w:after="156" w:afterLines="50"/>
        <w:ind w:firstLineChars="0"/>
        <w:jc w:val="left"/>
        <w:rPr>
          <w:rFonts w:ascii="宋体" w:hAnsi="宋体" w:eastAsia="宋体"/>
          <w:szCs w:val="18"/>
        </w:rPr>
      </w:pPr>
      <w:r>
        <w:rPr>
          <w:rFonts w:hint="eastAsia" w:ascii="宋体" w:hAnsi="宋体" w:eastAsia="宋体"/>
          <w:szCs w:val="18"/>
        </w:rPr>
        <w:t>支持Modbus RTU与Modbus TCP自动相互转换。</w:t>
      </w:r>
    </w:p>
    <w:p>
      <w:pPr>
        <w:pStyle w:val="25"/>
        <w:numPr>
          <w:ilvl w:val="0"/>
          <w:numId w:val="1"/>
        </w:numPr>
        <w:spacing w:before="156" w:beforeLines="50" w:after="156" w:afterLines="50"/>
        <w:ind w:firstLineChars="0"/>
        <w:jc w:val="left"/>
        <w:rPr>
          <w:rFonts w:ascii="宋体" w:hAnsi="宋体" w:eastAsia="宋体"/>
          <w:szCs w:val="18"/>
        </w:rPr>
      </w:pPr>
      <w:r>
        <w:rPr>
          <w:rFonts w:ascii="宋体" w:hAnsi="宋体" w:eastAsia="宋体"/>
          <w:szCs w:val="18"/>
        </w:rPr>
        <w:t>LTE-FDD： 最大下行速率 150Mbps， 最大上行速率 50Mbps</w:t>
      </w:r>
      <w:r>
        <w:rPr>
          <w:rFonts w:hint="eastAsia" w:ascii="宋体" w:hAnsi="宋体" w:eastAsia="宋体"/>
          <w:szCs w:val="18"/>
        </w:rPr>
        <w:t>，</w:t>
      </w:r>
      <w:r>
        <w:rPr>
          <w:rFonts w:ascii="宋体" w:hAnsi="宋体" w:eastAsia="宋体"/>
          <w:szCs w:val="18"/>
        </w:rPr>
        <w:t>LTE-TDD： 最大下行速率 130Mbps，最大上行速率 35Mbps</w:t>
      </w:r>
      <w:r>
        <w:rPr>
          <w:rFonts w:hint="eastAsia" w:ascii="宋体" w:hAnsi="宋体" w:eastAsia="宋体"/>
          <w:szCs w:val="18"/>
        </w:rPr>
        <w:t>。</w:t>
      </w:r>
    </w:p>
    <w:p>
      <w:pPr>
        <w:pStyle w:val="25"/>
        <w:numPr>
          <w:ilvl w:val="0"/>
          <w:numId w:val="1"/>
        </w:numPr>
        <w:spacing w:before="156" w:beforeLines="50" w:after="156" w:afterLines="50"/>
        <w:ind w:firstLineChars="0"/>
        <w:jc w:val="left"/>
        <w:rPr>
          <w:rFonts w:ascii="宋体" w:hAnsi="宋体" w:eastAsia="宋体"/>
          <w:szCs w:val="18"/>
        </w:rPr>
      </w:pPr>
      <w:r>
        <w:rPr>
          <w:rFonts w:hint="eastAsia" w:ascii="宋体" w:hAnsi="宋体" w:eastAsia="宋体"/>
          <w:szCs w:val="18"/>
        </w:rPr>
        <w:t>软件/硬件双看门设计，系统稳定，永不死机。</w:t>
      </w:r>
    </w:p>
    <w:p>
      <w:pPr>
        <w:pStyle w:val="25"/>
        <w:widowControl w:val="0"/>
        <w:numPr>
          <w:ilvl w:val="0"/>
          <w:numId w:val="0"/>
        </w:numPr>
        <w:spacing w:before="156" w:beforeLines="50" w:after="156" w:afterLines="50"/>
        <w:jc w:val="left"/>
        <w:rPr>
          <w:rFonts w:ascii="宋体" w:hAnsi="宋体" w:eastAsia="宋体"/>
          <w:szCs w:val="18"/>
        </w:rPr>
      </w:pPr>
    </w:p>
    <w:p>
      <w:pPr>
        <w:pStyle w:val="25"/>
        <w:widowControl w:val="0"/>
        <w:numPr>
          <w:ilvl w:val="0"/>
          <w:numId w:val="0"/>
        </w:numPr>
        <w:spacing w:before="156" w:beforeLines="50" w:after="156" w:afterLines="50"/>
        <w:jc w:val="left"/>
        <w:rPr>
          <w:rFonts w:ascii="宋体" w:hAnsi="宋体" w:eastAsia="宋体"/>
          <w:szCs w:val="18"/>
        </w:rPr>
      </w:pPr>
    </w:p>
    <w:p>
      <w:pPr>
        <w:pStyle w:val="25"/>
        <w:widowControl w:val="0"/>
        <w:numPr>
          <w:ilvl w:val="0"/>
          <w:numId w:val="0"/>
        </w:numPr>
        <w:spacing w:before="156" w:beforeLines="50" w:after="156" w:afterLines="50"/>
        <w:jc w:val="left"/>
        <w:rPr>
          <w:rFonts w:ascii="宋体" w:hAnsi="宋体" w:eastAsia="宋体"/>
          <w:szCs w:val="18"/>
        </w:rPr>
      </w:pPr>
    </w:p>
    <w:p>
      <w:pPr>
        <w:pStyle w:val="3"/>
        <w:numPr>
          <w:ilvl w:val="1"/>
          <w:numId w:val="0"/>
        </w:numPr>
        <w:spacing w:before="120" w:after="120" w:line="415" w:lineRule="auto"/>
        <w:ind w:left="567" w:leftChars="0" w:hanging="567" w:firstLineChars="0"/>
        <w:rPr>
          <w:rFonts w:ascii="宋体" w:hAnsi="宋体" w:eastAsia="宋体"/>
          <w:b w:val="0"/>
          <w:sz w:val="30"/>
          <w:szCs w:val="30"/>
        </w:rPr>
      </w:pPr>
      <w:bookmarkStart w:id="8" w:name="_Toc14186"/>
      <w:r>
        <w:rPr>
          <w:rFonts w:hint="eastAsia" w:ascii="宋体" w:hAnsi="宋体" w:eastAsia="宋体"/>
        </w:rPr>
        <w:t>1.</w:t>
      </w:r>
      <w:r>
        <w:rPr>
          <w:rFonts w:hint="eastAsia" w:ascii="宋体" w:hAnsi="宋体" w:eastAsia="宋体"/>
          <w:lang w:val="en-US" w:eastAsia="zh-CN"/>
        </w:rPr>
        <w:t>3</w:t>
      </w:r>
      <w:r>
        <w:rPr>
          <w:rFonts w:ascii="宋体" w:hAnsi="宋体" w:eastAsia="宋体"/>
        </w:rPr>
        <w:t xml:space="preserve"> </w:t>
      </w:r>
      <w:bookmarkStart w:id="9" w:name="_Toc4424053"/>
      <w:bookmarkStart w:id="10" w:name="_Toc2298"/>
      <w:r>
        <w:rPr>
          <w:rFonts w:ascii="宋体" w:hAnsi="宋体" w:eastAsia="宋体"/>
          <w:b w:val="0"/>
          <w:sz w:val="30"/>
          <w:szCs w:val="30"/>
        </w:rPr>
        <w:t>模块系统参数</w:t>
      </w:r>
      <w:bookmarkEnd w:id="8"/>
      <w:bookmarkEnd w:id="9"/>
      <w:bookmarkEnd w:id="10"/>
    </w:p>
    <w:tbl>
      <w:tblPr>
        <w:tblStyle w:val="13"/>
        <w:tblpPr w:leftFromText="180" w:rightFromText="180" w:vertAnchor="text" w:tblpX="103" w:tblpY="1"/>
        <w:tblOverlap w:val="never"/>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648"/>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87" w:type="dxa"/>
            <w:tcBorders>
              <w:right w:val="single" w:color="auto" w:sz="4" w:space="0"/>
            </w:tcBorders>
            <w:shd w:val="clear" w:color="auto" w:fill="D9D9D9"/>
            <w:vAlign w:val="center"/>
          </w:tcPr>
          <w:p>
            <w:pPr>
              <w:snapToGrid w:val="0"/>
              <w:jc w:val="center"/>
              <w:rPr>
                <w:rFonts w:ascii="宋体" w:hAnsi="宋体" w:eastAsia="宋体" w:cs="微软雅黑"/>
                <w:b/>
                <w:sz w:val="15"/>
                <w:szCs w:val="15"/>
              </w:rPr>
            </w:pPr>
            <w:r>
              <w:rPr>
                <w:rFonts w:hint="eastAsia" w:ascii="宋体" w:hAnsi="宋体" w:eastAsia="宋体" w:cs="微软雅黑"/>
                <w:b/>
                <w:sz w:val="15"/>
                <w:szCs w:val="15"/>
              </w:rPr>
              <w:t>参数名称</w:t>
            </w:r>
          </w:p>
        </w:tc>
        <w:tc>
          <w:tcPr>
            <w:tcW w:w="2648" w:type="dxa"/>
            <w:tcBorders>
              <w:top w:val="single" w:color="auto" w:sz="4" w:space="0"/>
              <w:left w:val="single" w:color="auto" w:sz="4" w:space="0"/>
              <w:bottom w:val="single" w:color="auto" w:sz="4" w:space="0"/>
              <w:right w:val="single" w:color="auto" w:sz="4" w:space="0"/>
            </w:tcBorders>
            <w:shd w:val="clear" w:color="auto" w:fill="D9D9D9"/>
            <w:vAlign w:val="center"/>
          </w:tcPr>
          <w:p>
            <w:pPr>
              <w:snapToGrid w:val="0"/>
              <w:jc w:val="center"/>
              <w:rPr>
                <w:rFonts w:ascii="宋体" w:hAnsi="宋体" w:eastAsia="宋体" w:cs="微软雅黑"/>
                <w:b/>
                <w:sz w:val="15"/>
                <w:szCs w:val="15"/>
              </w:rPr>
            </w:pPr>
            <w:r>
              <w:rPr>
                <w:rFonts w:hint="eastAsia" w:ascii="宋体" w:hAnsi="宋体" w:eastAsia="宋体" w:cs="微软雅黑"/>
                <w:b/>
                <w:sz w:val="15"/>
                <w:szCs w:val="15"/>
              </w:rPr>
              <w:t>参数值</w:t>
            </w:r>
          </w:p>
        </w:tc>
        <w:tc>
          <w:tcPr>
            <w:tcW w:w="5071" w:type="dxa"/>
            <w:tcBorders>
              <w:left w:val="single" w:color="auto" w:sz="4" w:space="0"/>
            </w:tcBorders>
            <w:shd w:val="clear" w:color="auto" w:fill="D9D9D9"/>
            <w:vAlign w:val="center"/>
          </w:tcPr>
          <w:p>
            <w:pPr>
              <w:snapToGrid w:val="0"/>
              <w:jc w:val="center"/>
              <w:rPr>
                <w:rFonts w:ascii="宋体" w:hAnsi="宋体" w:eastAsia="宋体" w:cs="微软雅黑"/>
                <w:b/>
                <w:sz w:val="15"/>
                <w:szCs w:val="15"/>
              </w:rPr>
            </w:pPr>
            <w:r>
              <w:rPr>
                <w:rFonts w:hint="eastAsia" w:ascii="宋体" w:hAnsi="宋体" w:eastAsia="宋体" w:cs="微软雅黑"/>
                <w:b/>
                <w:sz w:val="15"/>
                <w:szCs w:val="15"/>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1887" w:type="dxa"/>
            <w:vMerge w:val="restart"/>
            <w:vAlign w:val="center"/>
          </w:tcPr>
          <w:p>
            <w:pPr>
              <w:snapToGrid w:val="0"/>
              <w:jc w:val="center"/>
              <w:rPr>
                <w:rFonts w:ascii="宋体" w:hAnsi="宋体" w:eastAsia="宋体" w:cs="微软雅黑"/>
                <w:szCs w:val="18"/>
              </w:rPr>
            </w:pPr>
            <w:r>
              <w:rPr>
                <w:rFonts w:hint="eastAsia" w:ascii="宋体" w:hAnsi="宋体" w:eastAsia="宋体" w:cs="微软雅黑"/>
                <w:szCs w:val="18"/>
              </w:rPr>
              <w:t>特性参数</w:t>
            </w:r>
          </w:p>
        </w:tc>
        <w:tc>
          <w:tcPr>
            <w:tcW w:w="2648" w:type="dxa"/>
            <w:tcBorders>
              <w:top w:val="single" w:color="auto" w:sz="4" w:space="0"/>
            </w:tcBorders>
            <w:vAlign w:val="center"/>
          </w:tcPr>
          <w:p>
            <w:pPr>
              <w:snapToGrid w:val="0"/>
              <w:jc w:val="center"/>
              <w:rPr>
                <w:rFonts w:ascii="宋体" w:hAnsi="宋体" w:eastAsia="宋体" w:cs="微软雅黑"/>
                <w:szCs w:val="18"/>
              </w:rPr>
            </w:pPr>
            <w:r>
              <w:rPr>
                <w:rFonts w:hint="eastAsia" w:ascii="宋体" w:hAnsi="宋体" w:eastAsia="宋体" w:cs="微软雅黑"/>
                <w:szCs w:val="18"/>
              </w:rPr>
              <w:t>支持频段</w:t>
            </w:r>
          </w:p>
        </w:tc>
        <w:tc>
          <w:tcPr>
            <w:tcW w:w="5071" w:type="dxa"/>
            <w:vAlign w:val="center"/>
          </w:tcPr>
          <w:p>
            <w:pPr>
              <w:snapToGrid w:val="0"/>
              <w:jc w:val="center"/>
              <w:rPr>
                <w:rFonts w:hint="eastAsia" w:ascii="宋体" w:hAnsi="宋体" w:eastAsia="宋体" w:cs="微软雅黑"/>
                <w:szCs w:val="18"/>
                <w:lang w:eastAsia="zh-CN"/>
              </w:rPr>
            </w:pPr>
            <w:r>
              <w:rPr>
                <w:rFonts w:ascii="宋体" w:hAnsi="宋体" w:eastAsia="宋体" w:cs="微软雅黑"/>
                <w:szCs w:val="18"/>
              </w:rPr>
              <w:t>LTE-FDD</w:t>
            </w:r>
            <w:r>
              <w:rPr>
                <w:rFonts w:hint="eastAsia" w:ascii="宋体" w:hAnsi="宋体" w:eastAsia="宋体" w:cs="微软雅黑"/>
                <w:szCs w:val="18"/>
              </w:rPr>
              <w:t>：</w:t>
            </w:r>
            <w:r>
              <w:rPr>
                <w:rFonts w:ascii="宋体" w:hAnsi="宋体" w:eastAsia="宋体" w:cs="微软雅黑"/>
                <w:szCs w:val="18"/>
              </w:rPr>
              <w:t>B1/B3/B5/B8</w:t>
            </w:r>
          </w:p>
          <w:p>
            <w:pPr>
              <w:snapToGrid w:val="0"/>
              <w:jc w:val="center"/>
              <w:rPr>
                <w:rFonts w:hint="eastAsia" w:ascii="宋体" w:hAnsi="宋体" w:eastAsia="宋体" w:cs="微软雅黑"/>
                <w:szCs w:val="18"/>
                <w:lang w:eastAsia="zh-CN"/>
              </w:rPr>
            </w:pPr>
            <w:r>
              <w:rPr>
                <w:rFonts w:ascii="宋体" w:hAnsi="宋体" w:eastAsia="宋体" w:cs="微软雅黑"/>
                <w:szCs w:val="18"/>
              </w:rPr>
              <w:t>LTE-TDD</w:t>
            </w:r>
            <w:r>
              <w:rPr>
                <w:rFonts w:hint="eastAsia" w:ascii="宋体" w:hAnsi="宋体" w:eastAsia="宋体" w:cs="微软雅黑"/>
                <w:szCs w:val="18"/>
              </w:rPr>
              <w:t>：</w:t>
            </w:r>
            <w:r>
              <w:rPr>
                <w:rFonts w:ascii="宋体" w:hAnsi="宋体" w:eastAsia="宋体" w:cs="微软雅黑"/>
                <w:szCs w:val="18"/>
              </w:rPr>
              <w:t>B38/B39/B40/B41</w:t>
            </w:r>
          </w:p>
          <w:p>
            <w:pPr>
              <w:snapToGrid w:val="0"/>
              <w:jc w:val="center"/>
              <w:rPr>
                <w:rFonts w:hint="eastAsia" w:ascii="宋体" w:hAnsi="宋体" w:eastAsia="宋体" w:cs="微软雅黑"/>
                <w:szCs w:val="18"/>
                <w:lang w:eastAsia="zh-CN"/>
              </w:rPr>
            </w:pPr>
            <w:r>
              <w:rPr>
                <w:rFonts w:ascii="宋体" w:hAnsi="宋体" w:eastAsia="宋体" w:cs="微软雅黑"/>
                <w:szCs w:val="18"/>
              </w:rPr>
              <w:t>WCDMA</w:t>
            </w:r>
            <w:r>
              <w:rPr>
                <w:rFonts w:hint="eastAsia" w:ascii="宋体" w:hAnsi="宋体" w:eastAsia="宋体" w:cs="微软雅黑"/>
                <w:szCs w:val="18"/>
              </w:rPr>
              <w:t>：</w:t>
            </w:r>
            <w:r>
              <w:rPr>
                <w:rFonts w:ascii="宋体" w:hAnsi="宋体" w:eastAsia="宋体" w:cs="微软雅黑"/>
                <w:szCs w:val="18"/>
              </w:rPr>
              <w:t>B1/B8</w:t>
            </w:r>
          </w:p>
          <w:p>
            <w:pPr>
              <w:snapToGrid w:val="0"/>
              <w:jc w:val="center"/>
              <w:rPr>
                <w:rFonts w:hint="eastAsia" w:ascii="宋体" w:hAnsi="宋体" w:eastAsia="宋体" w:cs="微软雅黑"/>
                <w:szCs w:val="18"/>
                <w:lang w:eastAsia="zh-CN"/>
              </w:rPr>
            </w:pPr>
            <w:r>
              <w:rPr>
                <w:rFonts w:ascii="宋体" w:hAnsi="宋体" w:eastAsia="宋体" w:cs="微软雅黑"/>
                <w:szCs w:val="18"/>
              </w:rPr>
              <w:t>TD-SCDMA</w:t>
            </w:r>
            <w:r>
              <w:rPr>
                <w:rFonts w:hint="eastAsia" w:ascii="宋体" w:hAnsi="宋体" w:eastAsia="宋体" w:cs="微软雅黑"/>
                <w:szCs w:val="18"/>
              </w:rPr>
              <w:t>：</w:t>
            </w:r>
            <w:r>
              <w:rPr>
                <w:rFonts w:ascii="宋体" w:hAnsi="宋体" w:eastAsia="宋体" w:cs="微软雅黑"/>
                <w:szCs w:val="18"/>
              </w:rPr>
              <w:t>B34/B39</w:t>
            </w:r>
          </w:p>
          <w:p>
            <w:pPr>
              <w:snapToGrid w:val="0"/>
              <w:jc w:val="center"/>
              <w:rPr>
                <w:rFonts w:hint="eastAsia" w:ascii="宋体" w:hAnsi="宋体" w:eastAsia="宋体" w:cs="微软雅黑"/>
                <w:szCs w:val="18"/>
                <w:lang w:eastAsia="zh-CN"/>
              </w:rPr>
            </w:pPr>
            <w:r>
              <w:rPr>
                <w:rFonts w:ascii="宋体" w:hAnsi="宋体" w:eastAsia="宋体" w:cs="微软雅黑"/>
                <w:szCs w:val="18"/>
              </w:rPr>
              <w:t>CDMA</w:t>
            </w:r>
            <w:r>
              <w:rPr>
                <w:rFonts w:hint="eastAsia" w:ascii="宋体" w:hAnsi="宋体" w:eastAsia="宋体" w:cs="微软雅黑"/>
                <w:szCs w:val="18"/>
              </w:rPr>
              <w:t>：</w:t>
            </w:r>
            <w:r>
              <w:rPr>
                <w:rFonts w:ascii="宋体" w:hAnsi="宋体" w:eastAsia="宋体" w:cs="微软雅黑"/>
                <w:szCs w:val="18"/>
              </w:rPr>
              <w:t>BC0</w:t>
            </w:r>
          </w:p>
          <w:p>
            <w:pPr>
              <w:snapToGrid w:val="0"/>
              <w:jc w:val="center"/>
              <w:rPr>
                <w:rFonts w:ascii="宋体" w:hAnsi="宋体" w:eastAsia="宋体" w:cs="微软雅黑"/>
                <w:szCs w:val="18"/>
              </w:rPr>
            </w:pPr>
            <w:r>
              <w:rPr>
                <w:rFonts w:ascii="宋体" w:hAnsi="宋体" w:eastAsia="宋体" w:cs="微软雅黑"/>
                <w:szCs w:val="18"/>
              </w:rPr>
              <w:t>GSM</w:t>
            </w:r>
            <w:r>
              <w:rPr>
                <w:rFonts w:hint="eastAsia" w:ascii="宋体" w:hAnsi="宋体" w:eastAsia="宋体" w:cs="微软雅黑"/>
                <w:szCs w:val="18"/>
              </w:rPr>
              <w:t>：</w:t>
            </w:r>
            <w:r>
              <w:rPr>
                <w:rFonts w:ascii="宋体" w:hAnsi="宋体" w:eastAsia="宋体" w:cs="微软雅黑"/>
                <w:szCs w:val="18"/>
              </w:rPr>
              <w:t>900/1800MHz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szCs w:val="18"/>
              </w:rPr>
            </w:pPr>
            <w:r>
              <w:rPr>
                <w:rFonts w:ascii="宋体" w:hAnsi="宋体" w:eastAsia="宋体" w:cs="微软雅黑"/>
                <w:szCs w:val="18"/>
              </w:rPr>
              <w:t>网络协议特性</w:t>
            </w:r>
          </w:p>
        </w:tc>
        <w:tc>
          <w:tcPr>
            <w:tcW w:w="5071" w:type="dxa"/>
            <w:vAlign w:val="center"/>
          </w:tcPr>
          <w:p>
            <w:pPr>
              <w:snapToGrid w:val="0"/>
              <w:jc w:val="center"/>
              <w:rPr>
                <w:rFonts w:ascii="宋体" w:hAnsi="宋体" w:eastAsia="宋体" w:cs="微软雅黑"/>
                <w:szCs w:val="18"/>
              </w:rPr>
            </w:pPr>
            <w:r>
              <w:rPr>
                <w:rFonts w:hint="eastAsia" w:ascii="宋体" w:hAnsi="宋体" w:eastAsia="宋体" w:cs="微软雅黑"/>
                <w:szCs w:val="18"/>
              </w:rPr>
              <w:t>支</w:t>
            </w:r>
            <w:r>
              <w:rPr>
                <w:rFonts w:ascii="宋体" w:hAnsi="宋体" w:eastAsia="宋体" w:cs="微软雅黑"/>
                <w:szCs w:val="18"/>
              </w:rPr>
              <w:t>持 TCP/UDP/</w:t>
            </w:r>
            <w:r>
              <w:rPr>
                <w:rFonts w:hint="eastAsia" w:ascii="宋体" w:hAnsi="宋体" w:eastAsia="宋体" w:cs="微软雅黑"/>
                <w:szCs w:val="18"/>
                <w:lang w:val="en-US" w:eastAsia="zh-CN"/>
              </w:rPr>
              <w:t>MQTT</w:t>
            </w:r>
            <w:r>
              <w:rPr>
                <w:rFonts w:ascii="宋体" w:hAnsi="宋体" w:eastAsia="宋体" w:cs="微软雅黑"/>
                <w:szCs w:val="18"/>
              </w:rPr>
              <w:t>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887" w:type="dxa"/>
            <w:vMerge w:val="restart"/>
            <w:vAlign w:val="center"/>
          </w:tcPr>
          <w:p>
            <w:pPr>
              <w:snapToGrid w:val="0"/>
              <w:jc w:val="center"/>
              <w:rPr>
                <w:rFonts w:ascii="宋体" w:hAnsi="宋体" w:eastAsia="宋体" w:cs="微软雅黑"/>
                <w:szCs w:val="18"/>
              </w:rPr>
            </w:pPr>
            <w:r>
              <w:rPr>
                <w:rFonts w:hint="eastAsia" w:ascii="宋体" w:hAnsi="宋体" w:eastAsia="宋体" w:cs="微软雅黑"/>
                <w:szCs w:val="18"/>
              </w:rPr>
              <w:t>硬件特性</w:t>
            </w:r>
          </w:p>
        </w:tc>
        <w:tc>
          <w:tcPr>
            <w:tcW w:w="2648" w:type="dxa"/>
            <w:vAlign w:val="center"/>
          </w:tcPr>
          <w:p>
            <w:pPr>
              <w:snapToGrid w:val="0"/>
              <w:jc w:val="center"/>
              <w:rPr>
                <w:rFonts w:ascii="宋体" w:hAnsi="宋体" w:eastAsia="宋体" w:cs="微软雅黑"/>
                <w:szCs w:val="18"/>
              </w:rPr>
            </w:pPr>
            <w:r>
              <w:rPr>
                <w:rFonts w:ascii="宋体" w:hAnsi="宋体" w:eastAsia="宋体" w:cs="微软雅黑"/>
                <w:szCs w:val="18"/>
              </w:rPr>
              <w:t>天线选项</w:t>
            </w:r>
          </w:p>
        </w:tc>
        <w:tc>
          <w:tcPr>
            <w:tcW w:w="5071" w:type="dxa"/>
            <w:vAlign w:val="center"/>
          </w:tcPr>
          <w:p>
            <w:pPr>
              <w:snapToGrid w:val="0"/>
              <w:ind w:left="420"/>
              <w:jc w:val="center"/>
              <w:rPr>
                <w:rFonts w:ascii="宋体" w:hAnsi="宋体" w:eastAsia="宋体" w:cs="微软雅黑"/>
                <w:szCs w:val="18"/>
              </w:rPr>
            </w:pPr>
            <w:r>
              <w:rPr>
                <w:rFonts w:hint="eastAsia" w:ascii="宋体" w:hAnsi="宋体" w:eastAsia="宋体" w:cs="微软雅黑"/>
                <w:szCs w:val="18"/>
              </w:rPr>
              <w:t>IPEX</w:t>
            </w:r>
            <w:r>
              <w:rPr>
                <w:rFonts w:ascii="宋体" w:hAnsi="宋体" w:eastAsia="宋体" w:cs="微软雅黑"/>
                <w:szCs w:val="18"/>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szCs w:val="18"/>
              </w:rPr>
            </w:pPr>
            <w:r>
              <w:rPr>
                <w:rFonts w:ascii="宋体" w:hAnsi="宋体" w:eastAsia="宋体" w:cs="微软雅黑"/>
                <w:szCs w:val="18"/>
              </w:rPr>
              <w:t>数据接口</w:t>
            </w:r>
          </w:p>
        </w:tc>
        <w:tc>
          <w:tcPr>
            <w:tcW w:w="5071" w:type="dxa"/>
            <w:vAlign w:val="center"/>
          </w:tcPr>
          <w:p>
            <w:pPr>
              <w:snapToGrid w:val="0"/>
              <w:ind w:left="420"/>
              <w:jc w:val="center"/>
              <w:rPr>
                <w:rFonts w:hint="default" w:ascii="宋体" w:hAnsi="宋体" w:eastAsia="宋体" w:cs="微软雅黑"/>
                <w:szCs w:val="18"/>
                <w:lang w:val="en-US" w:eastAsia="zh-CN"/>
              </w:rPr>
            </w:pPr>
            <w:r>
              <w:rPr>
                <w:rFonts w:hint="eastAsia" w:ascii="宋体" w:hAnsi="宋体" w:eastAsia="宋体" w:cs="微软雅黑"/>
                <w:szCs w:val="18"/>
                <w:lang w:val="en-US" w:eastAsia="zh-CN"/>
              </w:rPr>
              <w:t>TTL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szCs w:val="18"/>
              </w:rPr>
            </w:pPr>
            <w:r>
              <w:rPr>
                <w:rFonts w:ascii="宋体" w:hAnsi="宋体" w:eastAsia="宋体" w:cs="微软雅黑"/>
                <w:szCs w:val="18"/>
              </w:rPr>
              <w:t>波特率</w:t>
            </w:r>
          </w:p>
        </w:tc>
        <w:tc>
          <w:tcPr>
            <w:tcW w:w="5071" w:type="dxa"/>
            <w:vAlign w:val="center"/>
          </w:tcPr>
          <w:p>
            <w:pPr>
              <w:snapToGrid w:val="0"/>
              <w:ind w:left="420"/>
              <w:jc w:val="center"/>
              <w:rPr>
                <w:rFonts w:ascii="宋体" w:hAnsi="宋体" w:eastAsia="宋体" w:cs="微软雅黑"/>
                <w:szCs w:val="18"/>
              </w:rPr>
            </w:pPr>
            <w:r>
              <w:rPr>
                <w:rFonts w:hint="eastAsia" w:ascii="宋体" w:hAnsi="宋体" w:eastAsia="宋体" w:cs="微软雅黑"/>
                <w:szCs w:val="18"/>
              </w:rPr>
              <w:t>支持最大921600bps，默认115200bps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kern w:val="2"/>
                <w:sz w:val="18"/>
                <w:szCs w:val="18"/>
                <w:lang w:val="en-US" w:eastAsia="zh-CN" w:bidi="ar-SA"/>
              </w:rPr>
            </w:pPr>
            <w:r>
              <w:rPr>
                <w:rFonts w:hint="eastAsia" w:ascii="宋体" w:hAnsi="宋体" w:eastAsia="宋体" w:cs="微软雅黑"/>
                <w:szCs w:val="18"/>
              </w:rPr>
              <w:t>耗流</w:t>
            </w:r>
          </w:p>
        </w:tc>
        <w:tc>
          <w:tcPr>
            <w:tcW w:w="5071" w:type="dxa"/>
            <w:vAlign w:val="center"/>
          </w:tcPr>
          <w:p>
            <w:pPr>
              <w:snapToGrid w:val="0"/>
              <w:jc w:val="center"/>
              <w:rPr>
                <w:rFonts w:hint="eastAsia" w:ascii="宋体" w:hAnsi="宋体" w:eastAsia="宋体" w:cs="微软雅黑"/>
                <w:szCs w:val="18"/>
                <w:lang w:val="en-US" w:eastAsia="zh-CN"/>
              </w:rPr>
            </w:pPr>
            <w:r>
              <w:rPr>
                <w:rFonts w:hint="eastAsia" w:ascii="宋体" w:hAnsi="宋体" w:eastAsia="宋体" w:cs="微软雅黑"/>
                <w:szCs w:val="18"/>
                <w:lang w:val="en-US" w:eastAsia="zh-CN"/>
              </w:rPr>
              <w:t>注网：300m</w:t>
            </w:r>
            <w:r>
              <w:rPr>
                <w:rFonts w:hint="eastAsia" w:ascii="宋体" w:hAnsi="宋体" w:eastAsia="宋体" w:cs="微软雅黑"/>
                <w:szCs w:val="18"/>
              </w:rPr>
              <w:t>A</w:t>
            </w:r>
            <w:r>
              <w:rPr>
                <w:rFonts w:hint="eastAsia" w:ascii="宋体" w:hAnsi="宋体" w:eastAsia="宋体" w:cs="微软雅黑"/>
                <w:szCs w:val="18"/>
                <w:lang w:val="en-US" w:eastAsia="zh-CN"/>
              </w:rPr>
              <w:t>@12V</w:t>
            </w:r>
          </w:p>
          <w:p>
            <w:pPr>
              <w:snapToGrid w:val="0"/>
              <w:jc w:val="center"/>
              <w:rPr>
                <w:rFonts w:hint="eastAsia" w:ascii="宋体" w:hAnsi="宋体" w:eastAsia="宋体" w:cs="微软雅黑"/>
                <w:szCs w:val="18"/>
                <w:lang w:val="en-US" w:eastAsia="zh-CN"/>
              </w:rPr>
            </w:pPr>
            <w:r>
              <w:rPr>
                <w:rFonts w:hint="eastAsia" w:ascii="宋体" w:hAnsi="宋体" w:eastAsia="宋体" w:cs="微软雅黑"/>
                <w:szCs w:val="18"/>
                <w:lang w:val="en-US" w:eastAsia="zh-CN"/>
              </w:rPr>
              <w:t>传输数据：120mA@12V</w:t>
            </w:r>
          </w:p>
          <w:p>
            <w:pPr>
              <w:snapToGrid w:val="0"/>
              <w:jc w:val="center"/>
              <w:rPr>
                <w:rFonts w:hint="default" w:ascii="宋体" w:hAnsi="宋体" w:eastAsia="宋体" w:cs="微软雅黑"/>
                <w:szCs w:val="18"/>
                <w:lang w:val="en-US" w:eastAsia="zh-CN"/>
              </w:rPr>
            </w:pPr>
            <w:r>
              <w:rPr>
                <w:rFonts w:hint="eastAsia" w:ascii="宋体" w:hAnsi="宋体" w:eastAsia="宋体" w:cs="微软雅黑"/>
                <w:szCs w:val="18"/>
                <w:lang w:val="en-US" w:eastAsia="zh-CN"/>
              </w:rPr>
              <w:t>空闲：5</w:t>
            </w:r>
            <w:r>
              <w:rPr>
                <w:rFonts w:ascii="宋体" w:hAnsi="宋体" w:eastAsia="宋体" w:cs="微软雅黑"/>
                <w:szCs w:val="18"/>
              </w:rPr>
              <w:t>0mA @</w:t>
            </w:r>
            <w:r>
              <w:rPr>
                <w:rFonts w:hint="eastAsia" w:ascii="宋体" w:hAnsi="宋体" w:eastAsia="宋体" w:cs="微软雅黑"/>
                <w:szCs w:val="18"/>
                <w:lang w:val="en-US" w:eastAsia="zh-CN"/>
              </w:rPr>
              <w:t>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kern w:val="2"/>
                <w:sz w:val="18"/>
                <w:szCs w:val="18"/>
                <w:lang w:val="en-US" w:eastAsia="zh-CN" w:bidi="ar-SA"/>
              </w:rPr>
            </w:pPr>
            <w:r>
              <w:rPr>
                <w:rFonts w:ascii="宋体" w:hAnsi="宋体" w:eastAsia="宋体" w:cs="微软雅黑"/>
                <w:szCs w:val="18"/>
              </w:rPr>
              <w:t>工作温度</w:t>
            </w:r>
          </w:p>
        </w:tc>
        <w:tc>
          <w:tcPr>
            <w:tcW w:w="5071" w:type="dxa"/>
            <w:vAlign w:val="center"/>
          </w:tcPr>
          <w:p>
            <w:pPr>
              <w:snapToGrid w:val="0"/>
              <w:ind w:left="420" w:leftChars="0"/>
              <w:jc w:val="center"/>
              <w:rPr>
                <w:rFonts w:hint="eastAsia" w:ascii="宋体" w:hAnsi="宋体" w:eastAsia="宋体" w:cs="微软雅黑"/>
                <w:kern w:val="2"/>
                <w:sz w:val="18"/>
                <w:szCs w:val="18"/>
                <w:lang w:val="en-US" w:eastAsia="zh-CN" w:bidi="ar-SA"/>
              </w:rPr>
            </w:pPr>
            <w:r>
              <w:rPr>
                <w:rFonts w:hint="eastAsia" w:ascii="宋体" w:hAnsi="宋体" w:eastAsia="宋体" w:cs="微软雅黑"/>
                <w:szCs w:val="18"/>
              </w:rPr>
              <w:t>-</w:t>
            </w:r>
            <w:r>
              <w:rPr>
                <w:rFonts w:ascii="宋体" w:hAnsi="宋体" w:eastAsia="宋体" w:cs="微软雅黑"/>
                <w:szCs w:val="18"/>
              </w:rPr>
              <w:t>40</w:t>
            </w:r>
            <w:r>
              <w:rPr>
                <w:rFonts w:hint="eastAsia" w:ascii="宋体" w:hAnsi="宋体" w:eastAsia="宋体" w:cs="微软雅黑"/>
                <w:szCs w:val="18"/>
              </w:rPr>
              <w:t>℃~+</w:t>
            </w:r>
            <w:r>
              <w:rPr>
                <w:rFonts w:ascii="宋体" w:hAnsi="宋体" w:eastAsia="宋体" w:cs="微软雅黑"/>
                <w:szCs w:val="18"/>
              </w:rPr>
              <w:t>85</w:t>
            </w:r>
            <w:r>
              <w:rPr>
                <w:rFonts w:hint="eastAsia" w:ascii="宋体" w:hAnsi="宋体" w:eastAsia="宋体" w:cs="微软雅黑"/>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kern w:val="2"/>
                <w:sz w:val="18"/>
                <w:szCs w:val="18"/>
                <w:lang w:val="en-US" w:eastAsia="zh-CN" w:bidi="ar-SA"/>
              </w:rPr>
            </w:pPr>
            <w:r>
              <w:rPr>
                <w:rFonts w:ascii="宋体" w:hAnsi="宋体" w:eastAsia="宋体" w:cs="微软雅黑"/>
                <w:szCs w:val="18"/>
              </w:rPr>
              <w:t>工作电压</w:t>
            </w:r>
          </w:p>
        </w:tc>
        <w:tc>
          <w:tcPr>
            <w:tcW w:w="5071" w:type="dxa"/>
            <w:vAlign w:val="center"/>
          </w:tcPr>
          <w:p>
            <w:pPr>
              <w:snapToGrid w:val="0"/>
              <w:ind w:left="420" w:leftChars="0"/>
              <w:jc w:val="center"/>
              <w:rPr>
                <w:rFonts w:hint="eastAsia" w:ascii="宋体" w:hAnsi="宋体" w:eastAsia="宋体" w:cs="微软雅黑"/>
                <w:kern w:val="2"/>
                <w:sz w:val="18"/>
                <w:szCs w:val="18"/>
                <w:lang w:val="en-US" w:eastAsia="zh-CN" w:bidi="ar-SA"/>
              </w:rPr>
            </w:pPr>
            <w:r>
              <w:rPr>
                <w:rFonts w:ascii="宋体" w:hAnsi="宋体" w:eastAsia="宋体" w:cs="微软雅黑"/>
                <w:szCs w:val="18"/>
              </w:rPr>
              <w:t xml:space="preserve">DC </w:t>
            </w:r>
            <w:r>
              <w:rPr>
                <w:rFonts w:hint="eastAsia" w:ascii="宋体" w:hAnsi="宋体" w:eastAsia="宋体" w:cs="微软雅黑"/>
                <w:szCs w:val="18"/>
              </w:rPr>
              <w:t>5</w:t>
            </w:r>
            <w:r>
              <w:rPr>
                <w:rFonts w:ascii="宋体" w:hAnsi="宋体" w:eastAsia="宋体" w:cs="微软雅黑"/>
                <w:szCs w:val="18"/>
              </w:rPr>
              <w:t>V ~</w:t>
            </w:r>
            <w:r>
              <w:rPr>
                <w:rFonts w:hint="eastAsia" w:ascii="宋体" w:hAnsi="宋体" w:eastAsia="宋体" w:cs="微软雅黑"/>
                <w:szCs w:val="18"/>
              </w:rPr>
              <w:t xml:space="preserve"> </w:t>
            </w:r>
            <w:r>
              <w:rPr>
                <w:rFonts w:hint="eastAsia" w:ascii="宋体" w:hAnsi="宋体" w:eastAsia="宋体" w:cs="微软雅黑"/>
                <w:szCs w:val="18"/>
                <w:lang w:val="en-US" w:eastAsia="zh-CN"/>
              </w:rPr>
              <w:t>18</w:t>
            </w:r>
            <w:r>
              <w:rPr>
                <w:rFonts w:ascii="宋体" w:hAnsi="宋体" w:eastAsia="宋体" w:cs="微软雅黑"/>
                <w:szCs w:val="1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kern w:val="2"/>
                <w:sz w:val="18"/>
                <w:szCs w:val="18"/>
                <w:lang w:val="en-US" w:eastAsia="zh-CN" w:bidi="ar-SA"/>
              </w:rPr>
            </w:pPr>
            <w:r>
              <w:rPr>
                <w:rFonts w:ascii="宋体" w:hAnsi="宋体" w:eastAsia="宋体" w:cs="微软雅黑"/>
                <w:szCs w:val="18"/>
              </w:rPr>
              <w:t>尺寸</w:t>
            </w:r>
          </w:p>
        </w:tc>
        <w:tc>
          <w:tcPr>
            <w:tcW w:w="5071" w:type="dxa"/>
            <w:vAlign w:val="center"/>
          </w:tcPr>
          <w:p>
            <w:pPr>
              <w:snapToGrid w:val="0"/>
              <w:ind w:left="420" w:leftChars="0"/>
              <w:jc w:val="center"/>
              <w:rPr>
                <w:rFonts w:hint="eastAsia" w:ascii="宋体" w:hAnsi="宋体" w:eastAsia="宋体" w:cs="微软雅黑"/>
                <w:kern w:val="2"/>
                <w:sz w:val="18"/>
                <w:szCs w:val="18"/>
                <w:lang w:val="en-US" w:eastAsia="zh-CN" w:bidi="ar-SA"/>
              </w:rPr>
            </w:pPr>
            <w:r>
              <w:rPr>
                <w:rFonts w:ascii="宋体" w:hAnsi="宋体" w:eastAsia="宋体" w:cs="微软雅黑"/>
                <w:szCs w:val="18"/>
              </w:rPr>
              <w:t>42×40×9.7mm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87" w:type="dxa"/>
            <w:vMerge w:val="continue"/>
            <w:vAlign w:val="center"/>
          </w:tcPr>
          <w:p>
            <w:pPr>
              <w:snapToGrid w:val="0"/>
              <w:jc w:val="center"/>
              <w:rPr>
                <w:rFonts w:ascii="宋体" w:hAnsi="宋体" w:eastAsia="宋体" w:cs="微软雅黑"/>
                <w:szCs w:val="18"/>
              </w:rPr>
            </w:pPr>
          </w:p>
        </w:tc>
        <w:tc>
          <w:tcPr>
            <w:tcW w:w="2648" w:type="dxa"/>
            <w:vAlign w:val="center"/>
          </w:tcPr>
          <w:p>
            <w:pPr>
              <w:snapToGrid w:val="0"/>
              <w:jc w:val="center"/>
              <w:rPr>
                <w:rFonts w:ascii="宋体" w:hAnsi="宋体" w:eastAsia="宋体" w:cs="微软雅黑"/>
                <w:kern w:val="2"/>
                <w:sz w:val="18"/>
                <w:szCs w:val="18"/>
                <w:lang w:val="en-US" w:eastAsia="zh-CN" w:bidi="ar-SA"/>
              </w:rPr>
            </w:pPr>
            <w:r>
              <w:rPr>
                <w:rFonts w:hint="eastAsia" w:ascii="宋体" w:hAnsi="宋体" w:eastAsia="宋体" w:cs="微软雅黑"/>
                <w:szCs w:val="18"/>
              </w:rPr>
              <w:t>SIM卡座</w:t>
            </w:r>
          </w:p>
        </w:tc>
        <w:tc>
          <w:tcPr>
            <w:tcW w:w="5071" w:type="dxa"/>
            <w:vAlign w:val="center"/>
          </w:tcPr>
          <w:p>
            <w:pPr>
              <w:snapToGrid w:val="0"/>
              <w:jc w:val="center"/>
              <w:rPr>
                <w:rFonts w:hint="eastAsia" w:ascii="宋体" w:hAnsi="宋体" w:eastAsia="宋体" w:cs="微软雅黑"/>
                <w:kern w:val="2"/>
                <w:sz w:val="18"/>
                <w:szCs w:val="18"/>
                <w:lang w:val="en-US" w:eastAsia="zh-CN" w:bidi="ar-SA"/>
              </w:rPr>
            </w:pPr>
            <w:r>
              <w:rPr>
                <w:rFonts w:hint="eastAsia" w:ascii="宋体" w:hAnsi="宋体" w:eastAsia="宋体" w:cs="微软雅黑"/>
                <w:szCs w:val="18"/>
              </w:rPr>
              <w:t>使用MICRO自弹式SIM卡座</w:t>
            </w:r>
          </w:p>
        </w:tc>
      </w:tr>
    </w:tbl>
    <w:p>
      <w:pPr>
        <w:bidi w:val="0"/>
        <w:rPr>
          <w:rFonts w:hint="default"/>
          <w:lang w:val="en-US" w:eastAsia="zh-CN"/>
        </w:rPr>
      </w:pPr>
    </w:p>
    <w:p>
      <w:pPr>
        <w:pStyle w:val="3"/>
        <w:numPr>
          <w:ilvl w:val="1"/>
          <w:numId w:val="0"/>
        </w:numPr>
        <w:spacing w:before="120" w:after="120" w:line="415" w:lineRule="auto"/>
        <w:ind w:left="567" w:leftChars="0" w:hanging="567" w:firstLineChars="0"/>
        <w:rPr>
          <w:rFonts w:hint="default" w:ascii="宋体" w:hAnsi="宋体" w:eastAsia="宋体"/>
          <w:b w:val="0"/>
          <w:sz w:val="30"/>
          <w:szCs w:val="30"/>
          <w:lang w:val="en-US" w:eastAsia="zh-CN"/>
        </w:rPr>
      </w:pPr>
      <w:bookmarkStart w:id="11" w:name="_Toc18166"/>
      <w:r>
        <w:rPr>
          <w:rFonts w:hint="eastAsia" w:ascii="宋体" w:hAnsi="宋体" w:eastAsia="宋体"/>
        </w:rPr>
        <w:t>1.</w:t>
      </w:r>
      <w:r>
        <w:rPr>
          <w:rFonts w:hint="eastAsia" w:ascii="宋体" w:hAnsi="宋体" w:eastAsia="宋体"/>
          <w:lang w:val="en-US" w:eastAsia="zh-CN"/>
        </w:rPr>
        <w:t>4</w:t>
      </w:r>
      <w:r>
        <w:rPr>
          <w:rFonts w:ascii="宋体" w:hAnsi="宋体" w:eastAsia="宋体"/>
        </w:rPr>
        <w:t xml:space="preserve"> </w:t>
      </w:r>
      <w:r>
        <w:rPr>
          <w:rFonts w:hint="eastAsia" w:ascii="宋体" w:hAnsi="宋体" w:eastAsia="宋体"/>
          <w:lang w:val="en-US" w:eastAsia="zh-CN"/>
        </w:rPr>
        <w:t>接口描述</w:t>
      </w:r>
      <w:bookmarkEnd w:id="11"/>
    </w:p>
    <w:p>
      <w:pPr>
        <w:pStyle w:val="25"/>
        <w:numPr>
          <w:ilvl w:val="0"/>
          <w:numId w:val="0"/>
        </w:numPr>
        <w:spacing w:before="156" w:beforeLines="50" w:after="156" w:afterLines="50"/>
        <w:ind w:leftChars="0"/>
        <w:jc w:val="left"/>
        <w:rPr>
          <w:rFonts w:ascii="宋体" w:hAnsi="宋体" w:eastAsia="宋体"/>
        </w:rPr>
      </w:pPr>
      <w:r>
        <w:rPr>
          <w:rFonts w:ascii="宋体" w:hAnsi="宋体" w:eastAsia="宋体"/>
        </w:rPr>
        <w:drawing>
          <wp:inline distT="0" distB="0" distL="0" distR="0">
            <wp:extent cx="6086475" cy="3682365"/>
            <wp:effectExtent l="0" t="0" r="952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86790" cy="3682507"/>
                    </a:xfrm>
                    <a:prstGeom prst="rect">
                      <a:avLst/>
                    </a:prstGeom>
                  </pic:spPr>
                </pic:pic>
              </a:graphicData>
            </a:graphic>
          </wp:inline>
        </w:drawing>
      </w:r>
    </w:p>
    <w:p>
      <w:pPr>
        <w:pStyle w:val="3"/>
        <w:numPr>
          <w:ilvl w:val="1"/>
          <w:numId w:val="0"/>
        </w:numPr>
        <w:spacing w:before="120" w:after="120" w:line="415" w:lineRule="auto"/>
        <w:ind w:left="567" w:leftChars="0" w:hanging="567" w:firstLineChars="0"/>
        <w:rPr>
          <w:rFonts w:hint="eastAsia" w:ascii="宋体" w:hAnsi="宋体" w:eastAsia="宋体"/>
          <w:b w:val="0"/>
          <w:sz w:val="30"/>
          <w:szCs w:val="30"/>
          <w:lang w:val="en-US" w:eastAsia="zh-CN"/>
        </w:rPr>
      </w:pPr>
      <w:bookmarkStart w:id="12" w:name="_Toc24365"/>
      <w:r>
        <w:rPr>
          <w:rFonts w:hint="eastAsia" w:ascii="宋体" w:hAnsi="宋体" w:eastAsia="宋体"/>
        </w:rPr>
        <w:t>1.</w:t>
      </w:r>
      <w:r>
        <w:rPr>
          <w:rFonts w:hint="eastAsia" w:ascii="宋体" w:hAnsi="宋体" w:eastAsia="宋体"/>
          <w:lang w:val="en-US" w:eastAsia="zh-CN"/>
        </w:rPr>
        <w:t>5</w:t>
      </w:r>
      <w:r>
        <w:rPr>
          <w:rFonts w:ascii="宋体" w:hAnsi="宋体" w:eastAsia="宋体"/>
        </w:rPr>
        <w:t xml:space="preserve"> </w:t>
      </w:r>
      <w:r>
        <w:rPr>
          <w:rFonts w:hint="eastAsia" w:ascii="宋体" w:hAnsi="宋体" w:eastAsia="宋体"/>
          <w:lang w:val="en-US" w:eastAsia="zh-CN"/>
        </w:rPr>
        <w:t>引脚定义</w:t>
      </w:r>
      <w:bookmarkEnd w:id="12"/>
    </w:p>
    <w:tbl>
      <w:tblPr>
        <w:tblStyle w:val="13"/>
        <w:tblW w:w="96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37"/>
        <w:gridCol w:w="1618"/>
        <w:gridCol w:w="68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76" w:hRule="atLeast"/>
          <w:jc w:val="center"/>
        </w:trPr>
        <w:tc>
          <w:tcPr>
            <w:tcW w:w="1237" w:type="dxa"/>
            <w:tcBorders>
              <w:top w:val="single" w:color="auto" w:sz="4" w:space="0"/>
              <w:left w:val="single" w:color="auto" w:sz="4" w:space="0"/>
              <w:bottom w:val="single" w:color="auto" w:sz="4" w:space="0"/>
              <w:right w:val="single" w:color="auto" w:sz="4" w:space="0"/>
            </w:tcBorders>
            <w:shd w:val="clear" w:color="auto" w:fill="D9D9D9"/>
            <w:vAlign w:val="center"/>
          </w:tcPr>
          <w:p>
            <w:pPr>
              <w:jc w:val="center"/>
              <w:rPr>
                <w:rFonts w:ascii="宋体" w:hAnsi="宋体" w:eastAsia="宋体" w:cs="宋体"/>
                <w:kern w:val="0"/>
                <w:szCs w:val="18"/>
              </w:rPr>
            </w:pPr>
            <w:r>
              <w:rPr>
                <w:rFonts w:ascii="宋体" w:hAnsi="宋体" w:eastAsia="宋体" w:cs="宋体"/>
                <w:b/>
                <w:bCs/>
                <w:kern w:val="0"/>
                <w:szCs w:val="18"/>
              </w:rPr>
              <w:t>引脚序号</w:t>
            </w:r>
          </w:p>
        </w:tc>
        <w:tc>
          <w:tcPr>
            <w:tcW w:w="1618" w:type="dxa"/>
            <w:tcBorders>
              <w:top w:val="single" w:color="auto" w:sz="4" w:space="0"/>
              <w:left w:val="single" w:color="auto" w:sz="4" w:space="0"/>
              <w:bottom w:val="single" w:color="auto" w:sz="4" w:space="0"/>
              <w:right w:val="single" w:color="auto" w:sz="4" w:space="0"/>
            </w:tcBorders>
            <w:shd w:val="clear" w:color="auto" w:fill="D9D9D9"/>
            <w:vAlign w:val="center"/>
          </w:tcPr>
          <w:p>
            <w:pPr>
              <w:jc w:val="center"/>
              <w:rPr>
                <w:rFonts w:ascii="宋体" w:hAnsi="宋体" w:eastAsia="宋体" w:cs="宋体"/>
                <w:kern w:val="0"/>
                <w:szCs w:val="18"/>
              </w:rPr>
            </w:pPr>
            <w:r>
              <w:rPr>
                <w:rFonts w:ascii="宋体" w:hAnsi="宋体" w:eastAsia="宋体" w:cs="宋体"/>
                <w:b/>
                <w:bCs/>
                <w:kern w:val="0"/>
                <w:szCs w:val="18"/>
              </w:rPr>
              <w:t>引脚名称</w:t>
            </w:r>
          </w:p>
        </w:tc>
        <w:tc>
          <w:tcPr>
            <w:tcW w:w="6837" w:type="dxa"/>
            <w:tcBorders>
              <w:top w:val="single" w:color="auto" w:sz="4" w:space="0"/>
              <w:left w:val="single" w:color="auto" w:sz="4" w:space="0"/>
              <w:bottom w:val="single" w:color="auto" w:sz="4" w:space="0"/>
              <w:right w:val="single" w:color="auto" w:sz="4" w:space="0"/>
            </w:tcBorders>
            <w:shd w:val="clear" w:color="auto" w:fill="D9D9D9"/>
            <w:vAlign w:val="center"/>
          </w:tcPr>
          <w:p>
            <w:pPr>
              <w:jc w:val="center"/>
              <w:rPr>
                <w:rFonts w:ascii="宋体" w:hAnsi="宋体" w:eastAsia="宋体" w:cs="宋体"/>
                <w:kern w:val="0"/>
                <w:szCs w:val="18"/>
              </w:rPr>
            </w:pPr>
            <w:r>
              <w:rPr>
                <w:rFonts w:ascii="宋体" w:hAnsi="宋体" w:eastAsia="宋体" w:cs="宋体"/>
                <w:b/>
                <w:bCs/>
                <w:kern w:val="0"/>
                <w:szCs w:val="18"/>
              </w:rPr>
              <w:t>引脚用途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ascii="宋体" w:hAnsi="宋体" w:eastAsia="宋体" w:cs="宋体"/>
                <w:kern w:val="0"/>
                <w:szCs w:val="18"/>
              </w:rPr>
              <w:t>1</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RS</w:t>
            </w:r>
            <w:r>
              <w:rPr>
                <w:rFonts w:ascii="宋体" w:hAnsi="宋体" w:eastAsia="宋体" w:cs="宋体"/>
                <w:kern w:val="0"/>
                <w:szCs w:val="18"/>
              </w:rPr>
              <w:t>T</w:t>
            </w:r>
          </w:p>
        </w:tc>
        <w:tc>
          <w:tcPr>
            <w:tcW w:w="6837"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kern w:val="0"/>
                <w:szCs w:val="18"/>
                <w:lang w:val="en-US" w:eastAsia="zh-CN"/>
              </w:rPr>
            </w:pPr>
            <w:r>
              <w:rPr>
                <w:rFonts w:hint="eastAsia" w:ascii="宋体" w:hAnsi="宋体" w:eastAsia="宋体" w:cs="宋体"/>
                <w:kern w:val="0"/>
                <w:szCs w:val="18"/>
              </w:rPr>
              <w:t>模块复位</w:t>
            </w:r>
            <w:r>
              <w:rPr>
                <w:rFonts w:hint="eastAsia" w:ascii="宋体" w:hAnsi="宋体" w:eastAsia="宋体" w:cs="宋体"/>
                <w:kern w:val="0"/>
                <w:szCs w:val="18"/>
                <w:lang w:eastAsia="zh-CN"/>
              </w:rPr>
              <w:t>，</w:t>
            </w:r>
            <w:r>
              <w:rPr>
                <w:rFonts w:hint="eastAsia" w:ascii="宋体" w:hAnsi="宋体" w:eastAsia="宋体" w:cs="宋体"/>
                <w:kern w:val="0"/>
                <w:szCs w:val="18"/>
                <w:lang w:val="en-US" w:eastAsia="zh-CN"/>
              </w:rPr>
              <w:t>拉低有效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ascii="宋体" w:hAnsi="宋体" w:eastAsia="宋体" w:cs="宋体"/>
                <w:kern w:val="0"/>
                <w:szCs w:val="18"/>
              </w:rPr>
              <w:t>2</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IO</w:t>
            </w:r>
            <w:r>
              <w:rPr>
                <w:rFonts w:ascii="宋体" w:hAnsi="宋体" w:eastAsia="宋体" w:cs="宋体"/>
                <w:kern w:val="0"/>
                <w:szCs w:val="18"/>
              </w:rPr>
              <w:t>_RT</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低电平持续</w:t>
            </w:r>
            <w:r>
              <w:rPr>
                <w:rFonts w:hint="eastAsia" w:ascii="宋体" w:hAnsi="宋体" w:eastAsia="宋体" w:cs="宋体"/>
                <w:color w:val="000000" w:themeColor="text1"/>
                <w:kern w:val="0"/>
                <w:szCs w:val="18"/>
                <w14:textFill>
                  <w14:solidFill>
                    <w14:schemeClr w14:val="tx1"/>
                  </w14:solidFill>
                </w14:textFill>
              </w:rPr>
              <w:t>3~10S，模块参数将恢复出厂设置，并立即重启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ascii="宋体" w:hAnsi="宋体" w:eastAsia="宋体" w:cs="宋体"/>
                <w:kern w:val="0"/>
                <w:szCs w:val="18"/>
              </w:rPr>
              <w:t>3</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LIKA</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ascii="宋体" w:hAnsi="宋体" w:eastAsia="宋体" w:cs="宋体"/>
                <w:kern w:val="0"/>
                <w:szCs w:val="18"/>
              </w:rPr>
              <w:t>S</w:t>
            </w:r>
            <w:r>
              <w:rPr>
                <w:rFonts w:hint="eastAsia" w:ascii="宋体" w:hAnsi="宋体" w:eastAsia="宋体" w:cs="宋体"/>
                <w:kern w:val="0"/>
                <w:szCs w:val="18"/>
              </w:rPr>
              <w:t>ocketA 链路连接状态指示引脚，对应板载左1LED灯。</w:t>
            </w:r>
          </w:p>
          <w:p>
            <w:pPr>
              <w:ind w:firstLine="800" w:firstLineChars="400"/>
              <w:rPr>
                <w:rFonts w:ascii="宋体" w:hAnsi="宋体" w:eastAsia="宋体" w:cs="宋体"/>
                <w:kern w:val="0"/>
                <w:szCs w:val="18"/>
              </w:rPr>
            </w:pPr>
            <w:r>
              <w:rPr>
                <w:rFonts w:hint="eastAsia" w:ascii="宋体" w:hAnsi="宋体" w:eastAsia="宋体" w:cs="宋体"/>
                <w:kern w:val="0"/>
                <w:szCs w:val="18"/>
              </w:rPr>
              <w:t>高：</w:t>
            </w:r>
            <w:r>
              <w:rPr>
                <w:rFonts w:ascii="宋体" w:hAnsi="宋体" w:eastAsia="宋体" w:cs="宋体"/>
                <w:kern w:val="0"/>
                <w:szCs w:val="18"/>
              </w:rPr>
              <w:t>S</w:t>
            </w:r>
            <w:r>
              <w:rPr>
                <w:rFonts w:hint="eastAsia" w:ascii="宋体" w:hAnsi="宋体" w:eastAsia="宋体" w:cs="宋体"/>
                <w:kern w:val="0"/>
                <w:szCs w:val="18"/>
              </w:rPr>
              <w:t>ocketA与网络服务器连接成功；</w:t>
            </w:r>
          </w:p>
          <w:p>
            <w:pPr>
              <w:ind w:firstLine="800" w:firstLineChars="400"/>
              <w:rPr>
                <w:rFonts w:ascii="宋体" w:hAnsi="宋体" w:eastAsia="宋体" w:cs="宋体"/>
                <w:kern w:val="0"/>
                <w:szCs w:val="18"/>
              </w:rPr>
            </w:pPr>
            <w:r>
              <w:rPr>
                <w:rFonts w:hint="eastAsia" w:ascii="宋体" w:hAnsi="宋体" w:eastAsia="宋体" w:cs="宋体"/>
                <w:kern w:val="0"/>
                <w:szCs w:val="18"/>
              </w:rPr>
              <w:t>低：</w:t>
            </w:r>
            <w:r>
              <w:rPr>
                <w:rFonts w:ascii="宋体" w:hAnsi="宋体" w:eastAsia="宋体" w:cs="宋体"/>
                <w:kern w:val="0"/>
                <w:szCs w:val="18"/>
              </w:rPr>
              <w:t>S</w:t>
            </w:r>
            <w:r>
              <w:rPr>
                <w:rFonts w:hint="eastAsia" w:ascii="宋体" w:hAnsi="宋体" w:eastAsia="宋体" w:cs="宋体"/>
                <w:kern w:val="0"/>
                <w:szCs w:val="18"/>
              </w:rPr>
              <w:t xml:space="preserve">ocketA未成功连接到网络服务器；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4</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LIKB</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ascii="宋体" w:hAnsi="宋体" w:eastAsia="宋体" w:cs="宋体"/>
                <w:kern w:val="0"/>
                <w:szCs w:val="18"/>
              </w:rPr>
              <w:t>S</w:t>
            </w:r>
            <w:r>
              <w:rPr>
                <w:rFonts w:hint="eastAsia" w:ascii="宋体" w:hAnsi="宋体" w:eastAsia="宋体" w:cs="宋体"/>
                <w:kern w:val="0"/>
                <w:szCs w:val="18"/>
              </w:rPr>
              <w:t>ocketB 链路连接状态指示引脚，对应板载左</w:t>
            </w:r>
            <w:r>
              <w:rPr>
                <w:rFonts w:ascii="宋体" w:hAnsi="宋体" w:eastAsia="宋体" w:cs="宋体"/>
                <w:kern w:val="0"/>
                <w:szCs w:val="18"/>
              </w:rPr>
              <w:t>2</w:t>
            </w:r>
            <w:r>
              <w:rPr>
                <w:rFonts w:hint="eastAsia" w:ascii="宋体" w:hAnsi="宋体" w:eastAsia="宋体" w:cs="宋体"/>
                <w:kern w:val="0"/>
                <w:szCs w:val="18"/>
              </w:rPr>
              <w:t>LED灯。</w:t>
            </w:r>
          </w:p>
          <w:p>
            <w:pPr>
              <w:ind w:firstLine="800" w:firstLineChars="400"/>
              <w:rPr>
                <w:rFonts w:ascii="宋体" w:hAnsi="宋体" w:eastAsia="宋体" w:cs="宋体"/>
                <w:kern w:val="0"/>
                <w:szCs w:val="18"/>
              </w:rPr>
            </w:pPr>
            <w:r>
              <w:rPr>
                <w:rFonts w:hint="eastAsia" w:ascii="宋体" w:hAnsi="宋体" w:eastAsia="宋体" w:cs="宋体"/>
                <w:kern w:val="0"/>
                <w:szCs w:val="18"/>
              </w:rPr>
              <w:t>高：</w:t>
            </w:r>
            <w:r>
              <w:rPr>
                <w:rFonts w:ascii="宋体" w:hAnsi="宋体" w:eastAsia="宋体" w:cs="宋体"/>
                <w:kern w:val="0"/>
                <w:szCs w:val="18"/>
              </w:rPr>
              <w:t>S</w:t>
            </w:r>
            <w:r>
              <w:rPr>
                <w:rFonts w:hint="eastAsia" w:ascii="宋体" w:hAnsi="宋体" w:eastAsia="宋体" w:cs="宋体"/>
                <w:kern w:val="0"/>
                <w:szCs w:val="18"/>
              </w:rPr>
              <w:t>ocketB与网络服务器连接成功；</w:t>
            </w:r>
          </w:p>
          <w:p>
            <w:pPr>
              <w:ind w:firstLine="800" w:firstLineChars="400"/>
              <w:rPr>
                <w:rFonts w:ascii="宋体" w:hAnsi="宋体" w:eastAsia="宋体" w:cs="宋体"/>
                <w:kern w:val="0"/>
                <w:szCs w:val="18"/>
              </w:rPr>
            </w:pPr>
            <w:r>
              <w:rPr>
                <w:rFonts w:hint="eastAsia" w:ascii="宋体" w:hAnsi="宋体" w:eastAsia="宋体" w:cs="宋体"/>
                <w:kern w:val="0"/>
                <w:szCs w:val="18"/>
              </w:rPr>
              <w:t>低：</w:t>
            </w:r>
            <w:r>
              <w:rPr>
                <w:rFonts w:ascii="宋体" w:hAnsi="宋体" w:eastAsia="宋体" w:cs="宋体"/>
                <w:kern w:val="0"/>
                <w:szCs w:val="18"/>
              </w:rPr>
              <w:t>S</w:t>
            </w:r>
            <w:r>
              <w:rPr>
                <w:rFonts w:hint="eastAsia" w:ascii="宋体" w:hAnsi="宋体" w:eastAsia="宋体" w:cs="宋体"/>
                <w:kern w:val="0"/>
                <w:szCs w:val="18"/>
              </w:rPr>
              <w:t>ocketB未成功连接到网络服务器；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5</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DATA</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数据收发指示引脚，当网络接收到数据或者串口接收到数据（50ms高/10ms低），对应板载左</w:t>
            </w:r>
            <w:r>
              <w:rPr>
                <w:rFonts w:ascii="宋体" w:hAnsi="宋体" w:eastAsia="宋体" w:cs="宋体"/>
                <w:kern w:val="0"/>
                <w:szCs w:val="18"/>
              </w:rPr>
              <w:t>3</w:t>
            </w:r>
            <w:r>
              <w:rPr>
                <w:rFonts w:hint="eastAsia" w:ascii="宋体" w:hAnsi="宋体" w:eastAsia="宋体" w:cs="宋体"/>
                <w:kern w:val="0"/>
                <w:szCs w:val="18"/>
              </w:rPr>
              <w:t>LED灯。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6</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STAT</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设备状态指示引脚，对应板载左</w:t>
            </w:r>
            <w:r>
              <w:rPr>
                <w:rFonts w:ascii="宋体" w:hAnsi="宋体" w:eastAsia="宋体" w:cs="宋体"/>
                <w:kern w:val="0"/>
                <w:szCs w:val="18"/>
              </w:rPr>
              <w:t>4</w:t>
            </w:r>
            <w:r>
              <w:rPr>
                <w:rFonts w:hint="eastAsia" w:ascii="宋体" w:hAnsi="宋体" w:eastAsia="宋体" w:cs="宋体"/>
                <w:kern w:val="0"/>
                <w:szCs w:val="18"/>
              </w:rPr>
              <w:t>LED灯。</w:t>
            </w:r>
          </w:p>
          <w:p>
            <w:pPr>
              <w:ind w:firstLine="600" w:firstLineChars="300"/>
              <w:rPr>
                <w:rFonts w:ascii="宋体" w:hAnsi="宋体" w:eastAsia="宋体" w:cs="宋体"/>
                <w:kern w:val="0"/>
                <w:szCs w:val="18"/>
              </w:rPr>
            </w:pPr>
            <w:r>
              <w:rPr>
                <w:rFonts w:hint="eastAsia" w:ascii="宋体" w:hAnsi="宋体" w:eastAsia="宋体" w:cs="宋体"/>
                <w:kern w:val="0"/>
                <w:szCs w:val="18"/>
              </w:rPr>
              <w:t>低：设备上电到正在搜寻SIM卡</w:t>
            </w:r>
          </w:p>
          <w:p>
            <w:pPr>
              <w:ind w:firstLine="600" w:firstLineChars="300"/>
              <w:rPr>
                <w:rFonts w:ascii="宋体" w:hAnsi="宋体" w:eastAsia="宋体" w:cs="宋体"/>
                <w:kern w:val="0"/>
                <w:szCs w:val="18"/>
              </w:rPr>
            </w:pPr>
            <w:r>
              <w:rPr>
                <w:rFonts w:hint="eastAsia" w:ascii="宋体" w:hAnsi="宋体" w:eastAsia="宋体" w:cs="宋体"/>
                <w:kern w:val="0"/>
                <w:szCs w:val="18"/>
              </w:rPr>
              <w:t>1800ms低，200ms高：设备检查到正确的SIM卡，正在附着网络；</w:t>
            </w:r>
          </w:p>
          <w:p>
            <w:pPr>
              <w:ind w:firstLine="600" w:firstLineChars="300"/>
              <w:rPr>
                <w:rFonts w:ascii="宋体" w:hAnsi="宋体" w:eastAsia="宋体" w:cs="宋体"/>
                <w:kern w:val="0"/>
                <w:szCs w:val="18"/>
              </w:rPr>
            </w:pPr>
            <w:r>
              <w:rPr>
                <w:rFonts w:hint="eastAsia" w:ascii="宋体" w:hAnsi="宋体" w:eastAsia="宋体" w:cs="宋体"/>
                <w:kern w:val="0"/>
                <w:szCs w:val="18"/>
              </w:rPr>
              <w:t>高：设备附着网络成功；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ascii="宋体" w:hAnsi="宋体" w:eastAsia="宋体" w:cs="宋体"/>
                <w:kern w:val="0"/>
                <w:szCs w:val="18"/>
              </w:rPr>
              <w:t>7</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RXD</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数据接收引脚，默认3</w:t>
            </w:r>
            <w:r>
              <w:rPr>
                <w:rFonts w:ascii="宋体" w:hAnsi="宋体" w:eastAsia="宋体" w:cs="宋体"/>
                <w:kern w:val="0"/>
                <w:szCs w:val="18"/>
              </w:rPr>
              <w:t>.3</w:t>
            </w:r>
            <w:r>
              <w:rPr>
                <w:rFonts w:hint="eastAsia" w:ascii="宋体" w:hAnsi="宋体" w:eastAsia="宋体" w:cs="宋体"/>
                <w:kern w:val="0"/>
                <w:szCs w:val="18"/>
              </w:rPr>
              <w:t>V，可兼容5V通信电平。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ascii="宋体" w:hAnsi="宋体" w:eastAsia="宋体" w:cs="宋体"/>
                <w:kern w:val="0"/>
                <w:szCs w:val="18"/>
              </w:rPr>
              <w:t>8</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TXD</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数据发送引脚，默认3</w:t>
            </w:r>
            <w:r>
              <w:rPr>
                <w:rFonts w:ascii="宋体" w:hAnsi="宋体" w:eastAsia="宋体" w:cs="宋体"/>
                <w:kern w:val="0"/>
                <w:szCs w:val="18"/>
              </w:rPr>
              <w:t>.3</w:t>
            </w:r>
            <w:r>
              <w:rPr>
                <w:rFonts w:hint="eastAsia" w:ascii="宋体" w:hAnsi="宋体" w:eastAsia="宋体" w:cs="宋体"/>
                <w:kern w:val="0"/>
                <w:szCs w:val="18"/>
              </w:rPr>
              <w:t>V，可兼容5V通信电平。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9</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VEF</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驱动电平供电引脚，如需要实现串口通信和LED指示为5V驱动电平时需要在此引脚输入5V电平。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ascii="宋体" w:hAnsi="宋体" w:eastAsia="宋体" w:cs="宋体"/>
                <w:kern w:val="0"/>
                <w:szCs w:val="18"/>
              </w:rPr>
              <w:t>10</w:t>
            </w:r>
            <w:r>
              <w:rPr>
                <w:rFonts w:hint="eastAsia" w:ascii="宋体" w:hAnsi="宋体" w:eastAsia="宋体" w:cs="宋体"/>
                <w:kern w:val="0"/>
                <w:szCs w:val="18"/>
              </w:rPr>
              <w:t>、1</w:t>
            </w:r>
            <w:r>
              <w:rPr>
                <w:rFonts w:ascii="宋体" w:hAnsi="宋体" w:eastAsia="宋体" w:cs="宋体"/>
                <w:kern w:val="0"/>
                <w:szCs w:val="18"/>
              </w:rPr>
              <w:t>1</w:t>
            </w:r>
            <w:r>
              <w:rPr>
                <w:rFonts w:hint="eastAsia" w:ascii="宋体" w:hAnsi="宋体" w:eastAsia="宋体" w:cs="宋体"/>
                <w:kern w:val="0"/>
                <w:szCs w:val="18"/>
              </w:rPr>
              <w:t>、</w:t>
            </w:r>
            <w:r>
              <w:rPr>
                <w:rFonts w:ascii="宋体" w:hAnsi="宋体" w:eastAsia="宋体" w:cs="宋体"/>
                <w:kern w:val="0"/>
                <w:szCs w:val="18"/>
              </w:rPr>
              <w:t>14</w:t>
            </w:r>
            <w:r>
              <w:rPr>
                <w:rFonts w:hint="eastAsia" w:ascii="宋体" w:hAnsi="宋体" w:eastAsia="宋体" w:cs="宋体"/>
                <w:kern w:val="0"/>
                <w:szCs w:val="18"/>
              </w:rPr>
              <w:t>、1</w:t>
            </w:r>
            <w:r>
              <w:rPr>
                <w:rFonts w:ascii="宋体" w:hAnsi="宋体" w:eastAsia="宋体" w:cs="宋体"/>
                <w:kern w:val="0"/>
                <w:szCs w:val="18"/>
              </w:rPr>
              <w:t>5</w:t>
            </w:r>
            <w:r>
              <w:rPr>
                <w:rFonts w:hint="eastAsia" w:ascii="宋体" w:hAnsi="宋体" w:eastAsia="宋体" w:cs="宋体"/>
                <w:kern w:val="0"/>
                <w:szCs w:val="18"/>
              </w:rPr>
              <w:t>、2</w:t>
            </w:r>
            <w:r>
              <w:rPr>
                <w:rFonts w:ascii="宋体" w:hAnsi="宋体" w:eastAsia="宋体" w:cs="宋体"/>
                <w:kern w:val="0"/>
                <w:szCs w:val="18"/>
              </w:rPr>
              <w:t>3</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MOD、SLE、PA</w:t>
            </w:r>
            <w:r>
              <w:rPr>
                <w:rFonts w:ascii="宋体" w:hAnsi="宋体" w:eastAsia="宋体" w:cs="宋体"/>
                <w:kern w:val="0"/>
                <w:szCs w:val="18"/>
              </w:rPr>
              <w:t>11</w:t>
            </w:r>
            <w:r>
              <w:rPr>
                <w:rFonts w:hint="eastAsia" w:ascii="宋体" w:hAnsi="宋体" w:eastAsia="宋体" w:cs="宋体"/>
                <w:kern w:val="0"/>
                <w:szCs w:val="18"/>
              </w:rPr>
              <w:t>、PA</w:t>
            </w:r>
            <w:r>
              <w:rPr>
                <w:rFonts w:ascii="宋体" w:hAnsi="宋体" w:eastAsia="宋体" w:cs="宋体"/>
                <w:kern w:val="0"/>
                <w:szCs w:val="18"/>
              </w:rPr>
              <w:t>10</w:t>
            </w:r>
            <w:r>
              <w:rPr>
                <w:rFonts w:hint="eastAsia" w:ascii="宋体" w:hAnsi="宋体" w:eastAsia="宋体" w:cs="宋体"/>
                <w:kern w:val="0"/>
                <w:szCs w:val="18"/>
              </w:rPr>
              <w:t>、EN</w:t>
            </w:r>
          </w:p>
        </w:tc>
        <w:tc>
          <w:tcPr>
            <w:tcW w:w="6837"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kern w:val="0"/>
                <w:szCs w:val="18"/>
                <w:lang w:val="en-US" w:eastAsia="zh-CN"/>
              </w:rPr>
            </w:pPr>
            <w:r>
              <w:rPr>
                <w:rFonts w:hint="eastAsia" w:ascii="宋体" w:hAnsi="宋体" w:eastAsia="宋体" w:cs="宋体"/>
                <w:kern w:val="0"/>
                <w:szCs w:val="18"/>
              </w:rPr>
              <w:t>NC</w:t>
            </w:r>
            <w:r>
              <w:rPr>
                <w:rFonts w:hint="eastAsia" w:ascii="宋体" w:hAnsi="宋体" w:eastAsia="宋体" w:cs="宋体"/>
                <w:kern w:val="0"/>
                <w:szCs w:val="18"/>
                <w:lang w:val="en-US" w:eastAsia="zh-CN"/>
              </w:rPr>
              <w:t>默认悬空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1</w:t>
            </w:r>
            <w:r>
              <w:rPr>
                <w:rFonts w:ascii="宋体" w:hAnsi="宋体" w:eastAsia="宋体" w:cs="宋体"/>
                <w:kern w:val="0"/>
                <w:szCs w:val="18"/>
              </w:rPr>
              <w:t>2</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4V</w:t>
            </w:r>
            <w:r>
              <w:rPr>
                <w:rFonts w:ascii="宋体" w:hAnsi="宋体" w:eastAsia="宋体" w:cs="宋体"/>
                <w:kern w:val="0"/>
                <w:szCs w:val="18"/>
              </w:rPr>
              <w:t>2</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锂电池电源供电引脚，供电范围：3</w:t>
            </w:r>
            <w:r>
              <w:rPr>
                <w:rFonts w:ascii="宋体" w:hAnsi="宋体" w:eastAsia="宋体" w:cs="宋体"/>
                <w:kern w:val="0"/>
                <w:szCs w:val="18"/>
              </w:rPr>
              <w:t>.8</w:t>
            </w:r>
            <w:r>
              <w:rPr>
                <w:rFonts w:hint="eastAsia" w:ascii="宋体" w:hAnsi="宋体" w:eastAsia="宋体" w:cs="宋体"/>
                <w:kern w:val="0"/>
                <w:szCs w:val="18"/>
              </w:rPr>
              <w:t>V~</w:t>
            </w:r>
            <w:r>
              <w:rPr>
                <w:rFonts w:ascii="宋体" w:hAnsi="宋体" w:eastAsia="宋体" w:cs="宋体"/>
                <w:kern w:val="0"/>
                <w:szCs w:val="18"/>
              </w:rPr>
              <w:t>4.3</w:t>
            </w:r>
            <w:r>
              <w:rPr>
                <w:rFonts w:hint="eastAsia" w:ascii="宋体" w:hAnsi="宋体" w:eastAsia="宋体" w:cs="宋体"/>
                <w:kern w:val="0"/>
                <w:szCs w:val="18"/>
              </w:rPr>
              <w:t>V。该引脚禁止反接、禁止与VCC一起供电。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1</w:t>
            </w:r>
            <w:r>
              <w:rPr>
                <w:rFonts w:ascii="宋体" w:hAnsi="宋体" w:eastAsia="宋体" w:cs="宋体"/>
                <w:kern w:val="0"/>
                <w:szCs w:val="18"/>
              </w:rPr>
              <w:t>6</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VCC</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DC电源供电引脚，供电范围：5V~</w:t>
            </w:r>
            <w:r>
              <w:rPr>
                <w:rFonts w:hint="eastAsia" w:ascii="宋体" w:hAnsi="宋体" w:eastAsia="宋体" w:cs="宋体"/>
                <w:kern w:val="0"/>
                <w:szCs w:val="18"/>
                <w:lang w:val="en-US" w:eastAsia="zh-CN"/>
              </w:rPr>
              <w:t>18</w:t>
            </w:r>
            <w:r>
              <w:rPr>
                <w:rFonts w:hint="eastAsia" w:ascii="宋体" w:hAnsi="宋体" w:eastAsia="宋体" w:cs="宋体"/>
                <w:kern w:val="0"/>
                <w:szCs w:val="18"/>
              </w:rPr>
              <w:t>V。该引脚禁止反接、禁止与4V2一起供电。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1</w:t>
            </w:r>
            <w:r>
              <w:rPr>
                <w:rFonts w:ascii="宋体" w:hAnsi="宋体" w:eastAsia="宋体" w:cs="宋体"/>
                <w:kern w:val="0"/>
                <w:szCs w:val="18"/>
              </w:rPr>
              <w:t>9</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VD</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外接SIM卡电源引脚，若使用板载SIM卡座则该引脚NC即可。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2</w:t>
            </w:r>
            <w:r>
              <w:rPr>
                <w:rFonts w:ascii="宋体" w:hAnsi="宋体" w:eastAsia="宋体" w:cs="宋体"/>
                <w:kern w:val="0"/>
                <w:szCs w:val="18"/>
              </w:rPr>
              <w:t>0</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RS</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外接SIM卡复位引脚，若使用板载SIM卡座则该引脚NC即可。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2</w:t>
            </w:r>
            <w:r>
              <w:rPr>
                <w:rFonts w:ascii="宋体" w:hAnsi="宋体" w:eastAsia="宋体" w:cs="宋体"/>
                <w:kern w:val="0"/>
                <w:szCs w:val="18"/>
              </w:rPr>
              <w:t>1</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DA</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外接SIM卡数据引脚，若使用板载SIM卡座则该引脚NC即可。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2</w:t>
            </w:r>
            <w:r>
              <w:rPr>
                <w:rFonts w:ascii="宋体" w:hAnsi="宋体" w:eastAsia="宋体" w:cs="宋体"/>
                <w:kern w:val="0"/>
                <w:szCs w:val="18"/>
              </w:rPr>
              <w:t>2</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CL</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rPr>
              <w:t>外接SIM卡时钟引脚，若使用板载SIM卡座则该引脚NC即可。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2</w:t>
            </w:r>
            <w:r>
              <w:rPr>
                <w:rFonts w:ascii="宋体" w:hAnsi="宋体" w:eastAsia="宋体" w:cs="宋体"/>
                <w:kern w:val="0"/>
                <w:szCs w:val="18"/>
              </w:rPr>
              <w:t>4</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LIKD</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ascii="宋体" w:hAnsi="宋体" w:eastAsia="宋体" w:cs="宋体"/>
                <w:kern w:val="0"/>
                <w:szCs w:val="18"/>
              </w:rPr>
              <w:t>S</w:t>
            </w:r>
            <w:r>
              <w:rPr>
                <w:rFonts w:hint="eastAsia" w:ascii="宋体" w:hAnsi="宋体" w:eastAsia="宋体" w:cs="宋体"/>
                <w:kern w:val="0"/>
                <w:szCs w:val="18"/>
              </w:rPr>
              <w:t>ocketD 链路连接状态指示引脚，对应板载右</w:t>
            </w:r>
            <w:r>
              <w:rPr>
                <w:rFonts w:ascii="宋体" w:hAnsi="宋体" w:eastAsia="宋体" w:cs="宋体"/>
                <w:kern w:val="0"/>
                <w:szCs w:val="18"/>
              </w:rPr>
              <w:t>3</w:t>
            </w:r>
            <w:r>
              <w:rPr>
                <w:rFonts w:hint="eastAsia" w:ascii="宋体" w:hAnsi="宋体" w:eastAsia="宋体" w:cs="宋体"/>
                <w:kern w:val="0"/>
                <w:szCs w:val="18"/>
              </w:rPr>
              <w:t>LED灯。</w:t>
            </w:r>
          </w:p>
          <w:p>
            <w:pPr>
              <w:ind w:firstLine="800" w:firstLineChars="400"/>
              <w:rPr>
                <w:rFonts w:ascii="宋体" w:hAnsi="宋体" w:eastAsia="宋体" w:cs="宋体"/>
                <w:kern w:val="0"/>
                <w:szCs w:val="18"/>
              </w:rPr>
            </w:pPr>
            <w:r>
              <w:rPr>
                <w:rFonts w:hint="eastAsia" w:ascii="宋体" w:hAnsi="宋体" w:eastAsia="宋体" w:cs="宋体"/>
                <w:kern w:val="0"/>
                <w:szCs w:val="18"/>
              </w:rPr>
              <w:t>高：</w:t>
            </w:r>
            <w:r>
              <w:rPr>
                <w:rFonts w:ascii="宋体" w:hAnsi="宋体" w:eastAsia="宋体" w:cs="宋体"/>
                <w:kern w:val="0"/>
                <w:szCs w:val="18"/>
              </w:rPr>
              <w:t>S</w:t>
            </w:r>
            <w:r>
              <w:rPr>
                <w:rFonts w:hint="eastAsia" w:ascii="宋体" w:hAnsi="宋体" w:eastAsia="宋体" w:cs="宋体"/>
                <w:kern w:val="0"/>
                <w:szCs w:val="18"/>
              </w:rPr>
              <w:t>ocket</w:t>
            </w:r>
            <w:r>
              <w:rPr>
                <w:rFonts w:ascii="宋体" w:hAnsi="宋体" w:eastAsia="宋体" w:cs="宋体"/>
                <w:kern w:val="0"/>
                <w:szCs w:val="18"/>
              </w:rPr>
              <w:t>D</w:t>
            </w:r>
            <w:r>
              <w:rPr>
                <w:rFonts w:hint="eastAsia" w:ascii="宋体" w:hAnsi="宋体" w:eastAsia="宋体" w:cs="宋体"/>
                <w:kern w:val="0"/>
                <w:szCs w:val="18"/>
              </w:rPr>
              <w:t>与网络服务器连接成功；</w:t>
            </w:r>
          </w:p>
          <w:p>
            <w:pPr>
              <w:ind w:firstLine="800" w:firstLineChars="400"/>
              <w:rPr>
                <w:rFonts w:ascii="宋体" w:hAnsi="宋体" w:eastAsia="宋体" w:cs="宋体"/>
                <w:kern w:val="0"/>
                <w:szCs w:val="18"/>
              </w:rPr>
            </w:pPr>
            <w:r>
              <w:rPr>
                <w:rFonts w:hint="eastAsia" w:ascii="宋体" w:hAnsi="宋体" w:eastAsia="宋体" w:cs="宋体"/>
                <w:kern w:val="0"/>
                <w:szCs w:val="18"/>
              </w:rPr>
              <w:t>低：</w:t>
            </w:r>
            <w:r>
              <w:rPr>
                <w:rFonts w:ascii="宋体" w:hAnsi="宋体" w:eastAsia="宋体" w:cs="宋体"/>
                <w:kern w:val="0"/>
                <w:szCs w:val="18"/>
              </w:rPr>
              <w:t>S</w:t>
            </w:r>
            <w:r>
              <w:rPr>
                <w:rFonts w:hint="eastAsia" w:ascii="宋体" w:hAnsi="宋体" w:eastAsia="宋体" w:cs="宋体"/>
                <w:kern w:val="0"/>
                <w:szCs w:val="18"/>
              </w:rPr>
              <w:t>ocket</w:t>
            </w:r>
            <w:r>
              <w:rPr>
                <w:rFonts w:ascii="宋体" w:hAnsi="宋体" w:eastAsia="宋体" w:cs="宋体"/>
                <w:kern w:val="0"/>
                <w:szCs w:val="18"/>
              </w:rPr>
              <w:t>D</w:t>
            </w:r>
            <w:r>
              <w:rPr>
                <w:rFonts w:hint="eastAsia" w:ascii="宋体" w:hAnsi="宋体" w:eastAsia="宋体" w:cs="宋体"/>
                <w:kern w:val="0"/>
                <w:szCs w:val="18"/>
              </w:rPr>
              <w:t>未成功连接到网络服务器；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2</w:t>
            </w:r>
            <w:r>
              <w:rPr>
                <w:rFonts w:ascii="宋体" w:hAnsi="宋体" w:eastAsia="宋体" w:cs="宋体"/>
                <w:kern w:val="0"/>
                <w:szCs w:val="18"/>
              </w:rPr>
              <w:t>5</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LIKC</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ascii="宋体" w:hAnsi="宋体" w:eastAsia="宋体" w:cs="宋体"/>
                <w:kern w:val="0"/>
                <w:szCs w:val="18"/>
              </w:rPr>
              <w:t>S</w:t>
            </w:r>
            <w:r>
              <w:rPr>
                <w:rFonts w:hint="eastAsia" w:ascii="宋体" w:hAnsi="宋体" w:eastAsia="宋体" w:cs="宋体"/>
                <w:kern w:val="0"/>
                <w:szCs w:val="18"/>
              </w:rPr>
              <w:t>ocket</w:t>
            </w:r>
            <w:r>
              <w:rPr>
                <w:rFonts w:ascii="宋体" w:hAnsi="宋体" w:eastAsia="宋体" w:cs="宋体"/>
                <w:kern w:val="0"/>
                <w:szCs w:val="18"/>
              </w:rPr>
              <w:t xml:space="preserve">C </w:t>
            </w:r>
            <w:r>
              <w:rPr>
                <w:rFonts w:hint="eastAsia" w:ascii="宋体" w:hAnsi="宋体" w:eastAsia="宋体" w:cs="宋体"/>
                <w:kern w:val="0"/>
                <w:szCs w:val="18"/>
              </w:rPr>
              <w:t>链路连接状态指示引脚，对应板载右</w:t>
            </w:r>
            <w:r>
              <w:rPr>
                <w:rFonts w:ascii="宋体" w:hAnsi="宋体" w:eastAsia="宋体" w:cs="宋体"/>
                <w:kern w:val="0"/>
                <w:szCs w:val="18"/>
              </w:rPr>
              <w:t>2</w:t>
            </w:r>
            <w:r>
              <w:rPr>
                <w:rFonts w:hint="eastAsia" w:ascii="宋体" w:hAnsi="宋体" w:eastAsia="宋体" w:cs="宋体"/>
                <w:kern w:val="0"/>
                <w:szCs w:val="18"/>
              </w:rPr>
              <w:t>LED灯。</w:t>
            </w:r>
          </w:p>
          <w:p>
            <w:pPr>
              <w:ind w:firstLine="800" w:firstLineChars="400"/>
              <w:rPr>
                <w:rFonts w:ascii="宋体" w:hAnsi="宋体" w:eastAsia="宋体" w:cs="宋体"/>
                <w:kern w:val="0"/>
                <w:szCs w:val="18"/>
              </w:rPr>
            </w:pPr>
            <w:r>
              <w:rPr>
                <w:rFonts w:hint="eastAsia" w:ascii="宋体" w:hAnsi="宋体" w:eastAsia="宋体" w:cs="宋体"/>
                <w:kern w:val="0"/>
                <w:szCs w:val="18"/>
              </w:rPr>
              <w:t>高：</w:t>
            </w:r>
            <w:r>
              <w:rPr>
                <w:rFonts w:ascii="宋体" w:hAnsi="宋体" w:eastAsia="宋体" w:cs="宋体"/>
                <w:kern w:val="0"/>
                <w:szCs w:val="18"/>
              </w:rPr>
              <w:t>S</w:t>
            </w:r>
            <w:r>
              <w:rPr>
                <w:rFonts w:hint="eastAsia" w:ascii="宋体" w:hAnsi="宋体" w:eastAsia="宋体" w:cs="宋体"/>
                <w:kern w:val="0"/>
                <w:szCs w:val="18"/>
              </w:rPr>
              <w:t>ocketC与网络服务器连接成功；</w:t>
            </w:r>
          </w:p>
          <w:p>
            <w:pPr>
              <w:ind w:firstLine="800" w:firstLineChars="400"/>
              <w:rPr>
                <w:rFonts w:ascii="宋体" w:hAnsi="宋体" w:eastAsia="宋体" w:cs="宋体"/>
                <w:kern w:val="0"/>
                <w:szCs w:val="18"/>
              </w:rPr>
            </w:pPr>
            <w:r>
              <w:rPr>
                <w:rFonts w:hint="eastAsia" w:ascii="宋体" w:hAnsi="宋体" w:eastAsia="宋体" w:cs="宋体"/>
                <w:kern w:val="0"/>
                <w:szCs w:val="18"/>
              </w:rPr>
              <w:t>低：</w:t>
            </w:r>
            <w:r>
              <w:rPr>
                <w:rFonts w:ascii="宋体" w:hAnsi="宋体" w:eastAsia="宋体" w:cs="宋体"/>
                <w:kern w:val="0"/>
                <w:szCs w:val="18"/>
              </w:rPr>
              <w:t>S</w:t>
            </w:r>
            <w:r>
              <w:rPr>
                <w:rFonts w:hint="eastAsia" w:ascii="宋体" w:hAnsi="宋体" w:eastAsia="宋体" w:cs="宋体"/>
                <w:kern w:val="0"/>
                <w:szCs w:val="18"/>
              </w:rPr>
              <w:t>ocketC未成功连接到网络服务器；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7"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1</w:t>
            </w:r>
            <w:r>
              <w:rPr>
                <w:rFonts w:ascii="宋体" w:hAnsi="宋体" w:eastAsia="宋体" w:cs="宋体"/>
                <w:kern w:val="0"/>
                <w:szCs w:val="18"/>
              </w:rPr>
              <w:t>3</w:t>
            </w:r>
            <w:r>
              <w:rPr>
                <w:rFonts w:hint="eastAsia" w:ascii="宋体" w:hAnsi="宋体" w:eastAsia="宋体" w:cs="宋体"/>
                <w:kern w:val="0"/>
                <w:szCs w:val="18"/>
              </w:rPr>
              <w:t>、1</w:t>
            </w:r>
            <w:r>
              <w:rPr>
                <w:rFonts w:ascii="宋体" w:hAnsi="宋体" w:eastAsia="宋体" w:cs="宋体"/>
                <w:kern w:val="0"/>
                <w:szCs w:val="18"/>
              </w:rPr>
              <w:t>7</w:t>
            </w:r>
            <w:r>
              <w:rPr>
                <w:rFonts w:hint="eastAsia" w:ascii="宋体" w:hAnsi="宋体" w:eastAsia="宋体" w:cs="宋体"/>
                <w:kern w:val="0"/>
                <w:szCs w:val="18"/>
              </w:rPr>
              <w:t>、1</w:t>
            </w:r>
            <w:r>
              <w:rPr>
                <w:rFonts w:ascii="宋体" w:hAnsi="宋体" w:eastAsia="宋体" w:cs="宋体"/>
                <w:kern w:val="0"/>
                <w:szCs w:val="18"/>
              </w:rPr>
              <w:t>8</w:t>
            </w:r>
          </w:p>
        </w:tc>
        <w:tc>
          <w:tcPr>
            <w:tcW w:w="1618" w:type="dxa"/>
            <w:tcBorders>
              <w:top w:val="single" w:color="auto" w:sz="4" w:space="0"/>
              <w:left w:val="single" w:color="auto" w:sz="4" w:space="0"/>
              <w:right w:val="single" w:color="auto" w:sz="4" w:space="0"/>
            </w:tcBorders>
            <w:vAlign w:val="center"/>
          </w:tcPr>
          <w:p>
            <w:pPr>
              <w:jc w:val="center"/>
              <w:rPr>
                <w:rFonts w:ascii="宋体" w:hAnsi="宋体" w:eastAsia="宋体" w:cs="宋体"/>
                <w:kern w:val="0"/>
                <w:szCs w:val="18"/>
              </w:rPr>
            </w:pPr>
            <w:r>
              <w:rPr>
                <w:rFonts w:hint="eastAsia" w:ascii="宋体" w:hAnsi="宋体" w:eastAsia="宋体" w:cs="宋体"/>
                <w:kern w:val="0"/>
                <w:szCs w:val="18"/>
              </w:rPr>
              <w:t>GND</w:t>
            </w:r>
          </w:p>
        </w:tc>
        <w:tc>
          <w:tcPr>
            <w:tcW w:w="683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18"/>
              </w:rPr>
            </w:pPr>
            <w:r>
              <w:rPr>
                <w:rFonts w:hint="eastAsia" w:ascii="宋体" w:hAnsi="宋体" w:eastAsia="宋体" w:cs="宋体"/>
                <w:kern w:val="0"/>
                <w:szCs w:val="18"/>
                <w:lang w:val="en-US" w:eastAsia="zh-CN"/>
              </w:rPr>
              <w:t>接</w:t>
            </w:r>
            <w:r>
              <w:rPr>
                <w:rFonts w:hint="eastAsia" w:ascii="宋体" w:hAnsi="宋体" w:eastAsia="宋体" w:cs="宋体"/>
                <w:kern w:val="0"/>
                <w:szCs w:val="18"/>
              </w:rPr>
              <w:t>地</w:t>
            </w:r>
          </w:p>
        </w:tc>
      </w:tr>
      <w:bookmarkEnd w:id="7"/>
    </w:tbl>
    <w:p>
      <w:pPr>
        <w:pStyle w:val="2"/>
        <w:numPr>
          <w:ilvl w:val="0"/>
          <w:numId w:val="0"/>
        </w:numPr>
        <w:outlineLvl w:val="9"/>
        <w:rPr>
          <w:rFonts w:hint="eastAsia" w:ascii="宋体" w:hAnsi="宋体" w:eastAsia="宋体"/>
          <w:lang w:val="en-US" w:eastAsia="zh-CN"/>
        </w:rPr>
        <w:sectPr>
          <w:footerReference r:id="rId6" w:type="first"/>
          <w:footerReference r:id="rId5" w:type="default"/>
          <w:pgSz w:w="11906" w:h="16838"/>
          <w:pgMar w:top="1440" w:right="1080" w:bottom="1440" w:left="1080" w:header="1077" w:footer="850" w:gutter="0"/>
          <w:pgNumType w:fmt="decimal" w:start="1" w:chapStyle="1"/>
          <w:cols w:space="425" w:num="1"/>
          <w:titlePg/>
          <w:docGrid w:type="lines" w:linePitch="312" w:charSpace="0"/>
        </w:sectPr>
      </w:pPr>
    </w:p>
    <w:p>
      <w:pPr>
        <w:pStyle w:val="2"/>
        <w:numPr>
          <w:ilvl w:val="0"/>
          <w:numId w:val="0"/>
        </w:numPr>
        <w:rPr>
          <w:rFonts w:hint="eastAsia" w:ascii="宋体" w:hAnsi="宋体" w:eastAsia="宋体"/>
          <w:lang w:val="en-US" w:eastAsia="zh-CN"/>
        </w:rPr>
      </w:pPr>
      <w:bookmarkStart w:id="13" w:name="_Toc14761"/>
      <w:r>
        <w:rPr>
          <w:rFonts w:hint="eastAsia" w:ascii="宋体" w:hAnsi="宋体" w:eastAsia="宋体"/>
        </w:rPr>
        <w:t>第</w:t>
      </w:r>
      <w:r>
        <w:rPr>
          <w:rFonts w:hint="eastAsia" w:ascii="宋体" w:hAnsi="宋体" w:eastAsia="宋体"/>
          <w:lang w:val="en-US" w:eastAsia="zh-CN"/>
        </w:rPr>
        <w:t>二</w:t>
      </w:r>
      <w:r>
        <w:rPr>
          <w:rFonts w:hint="eastAsia" w:ascii="宋体" w:hAnsi="宋体" w:eastAsia="宋体"/>
        </w:rPr>
        <w:t>章</w:t>
      </w:r>
      <w:r>
        <w:rPr>
          <w:rFonts w:hint="eastAsia" w:ascii="宋体" w:hAnsi="宋体" w:eastAsia="宋体"/>
          <w:lang w:val="en-US" w:eastAsia="zh-CN"/>
        </w:rPr>
        <w:t xml:space="preserve"> 快速入门</w:t>
      </w:r>
      <w:bookmarkEnd w:id="13"/>
    </w:p>
    <w:p>
      <w:pPr>
        <w:rPr>
          <w:rFonts w:ascii="宋体" w:hAnsi="宋体" w:eastAsia="宋体"/>
        </w:rPr>
      </w:pPr>
      <w:r>
        <w:rPr>
          <w:rFonts w:hint="eastAsia" w:ascii="宋体" w:hAnsi="宋体" w:eastAsia="宋体"/>
        </w:rPr>
        <w:t>推荐电路：</w:t>
      </w:r>
    </w:p>
    <w:p>
      <w:pPr>
        <w:jc w:val="center"/>
        <w:rPr>
          <w:rFonts w:ascii="宋体" w:hAnsi="宋体" w:eastAsia="宋体"/>
        </w:rPr>
      </w:pPr>
      <w:r>
        <w:drawing>
          <wp:inline distT="0" distB="0" distL="114300" distR="114300">
            <wp:extent cx="3566160" cy="4183380"/>
            <wp:effectExtent l="0" t="0" r="0" b="762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2"/>
                    <a:stretch>
                      <a:fillRect/>
                    </a:stretch>
                  </pic:blipFill>
                  <pic:spPr>
                    <a:xfrm>
                      <a:off x="0" y="0"/>
                      <a:ext cx="3566160" cy="4183380"/>
                    </a:xfrm>
                    <a:prstGeom prst="rect">
                      <a:avLst/>
                    </a:prstGeom>
                    <a:noFill/>
                    <a:ln>
                      <a:noFill/>
                    </a:ln>
                  </pic:spPr>
                </pic:pic>
              </a:graphicData>
            </a:graphic>
          </wp:inline>
        </w:drawing>
      </w:r>
      <w:r>
        <w:drawing>
          <wp:anchor distT="0" distB="0" distL="114300" distR="114300" simplePos="0" relativeHeight="251668480" behindDoc="0" locked="0" layoutInCell="1" allowOverlap="1">
            <wp:simplePos x="0" y="0"/>
            <wp:positionH relativeFrom="column">
              <wp:posOffset>1295400</wp:posOffset>
            </wp:positionH>
            <wp:positionV relativeFrom="paragraph">
              <wp:posOffset>2365375</wp:posOffset>
            </wp:positionV>
            <wp:extent cx="891540" cy="259080"/>
            <wp:effectExtent l="0" t="0" r="7620" b="0"/>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3"/>
                    <a:stretch>
                      <a:fillRect/>
                    </a:stretch>
                  </pic:blipFill>
                  <pic:spPr>
                    <a:xfrm>
                      <a:off x="0" y="0"/>
                      <a:ext cx="891540" cy="259080"/>
                    </a:xfrm>
                    <a:prstGeom prst="rect">
                      <a:avLst/>
                    </a:prstGeom>
                    <a:noFill/>
                    <a:ln>
                      <a:noFill/>
                    </a:ln>
                  </pic:spPr>
                </pic:pic>
              </a:graphicData>
            </a:graphic>
          </wp:anchor>
        </w:drawing>
      </w:r>
    </w:p>
    <w:p>
      <w:pPr>
        <w:jc w:val="left"/>
        <w:rPr>
          <w:rFonts w:ascii="宋体" w:hAnsi="宋体" w:eastAsia="宋体"/>
          <w:szCs w:val="18"/>
        </w:rPr>
      </w:pPr>
      <w:r>
        <w:rPr>
          <w:rFonts w:hint="eastAsia" w:ascii="宋体" w:hAnsi="宋体" w:eastAsia="宋体"/>
          <w:szCs w:val="18"/>
        </w:rPr>
        <w:t>本次测试需要用到的硬件设备如下：</w:t>
      </w:r>
    </w:p>
    <w:p>
      <w:pPr>
        <w:spacing w:before="156" w:beforeLines="50"/>
        <w:ind w:right="839" w:firstLine="200" w:firstLineChars="100"/>
        <w:rPr>
          <w:rFonts w:ascii="宋体" w:hAnsi="宋体" w:eastAsia="宋体" w:cs="宋体"/>
          <w:szCs w:val="18"/>
        </w:rPr>
      </w:pPr>
      <w:r>
        <w:rPr>
          <w:rFonts w:ascii="宋体" w:hAnsi="宋体" w:eastAsia="宋体" w:cs="宋体"/>
          <w:szCs w:val="18"/>
        </w:rPr>
        <w:t>在测试之前，</w:t>
      </w:r>
      <w:r>
        <w:rPr>
          <w:rFonts w:hint="eastAsia" w:ascii="宋体" w:hAnsi="宋体" w:eastAsia="宋体" w:cs="宋体"/>
          <w:szCs w:val="18"/>
        </w:rPr>
        <w:t>按照推荐电路连接好</w:t>
      </w:r>
      <w:r>
        <w:rPr>
          <w:rFonts w:ascii="宋体" w:hAnsi="宋体" w:eastAsia="宋体" w:cs="宋体"/>
          <w:szCs w:val="18"/>
        </w:rPr>
        <w:t>串口线，SIM卡</w:t>
      </w:r>
      <w:r>
        <w:rPr>
          <w:rFonts w:hint="eastAsia" w:ascii="宋体" w:hAnsi="宋体" w:eastAsia="宋体" w:cs="宋体"/>
          <w:szCs w:val="18"/>
        </w:rPr>
        <w:t>（缺口朝外插入）</w:t>
      </w:r>
      <w:r>
        <w:rPr>
          <w:rFonts w:ascii="宋体" w:hAnsi="宋体" w:eastAsia="宋体" w:cs="宋体"/>
          <w:szCs w:val="18"/>
        </w:rPr>
        <w:t>，天线等硬件。</w:t>
      </w:r>
    </w:p>
    <w:tbl>
      <w:tblPr>
        <w:tblStyle w:val="33"/>
        <w:tblW w:w="9702" w:type="dxa"/>
        <w:jc w:val="center"/>
        <w:tblLayout w:type="fixed"/>
        <w:tblCellMar>
          <w:top w:w="14" w:type="dxa"/>
          <w:left w:w="127" w:type="dxa"/>
          <w:bottom w:w="0" w:type="dxa"/>
          <w:right w:w="115" w:type="dxa"/>
        </w:tblCellMar>
      </w:tblPr>
      <w:tblGrid>
        <w:gridCol w:w="5082"/>
        <w:gridCol w:w="4620"/>
      </w:tblGrid>
      <w:tr>
        <w:tblPrEx>
          <w:tblCellMar>
            <w:top w:w="14" w:type="dxa"/>
            <w:left w:w="127" w:type="dxa"/>
            <w:bottom w:w="0" w:type="dxa"/>
            <w:right w:w="115" w:type="dxa"/>
          </w:tblCellMar>
        </w:tblPrEx>
        <w:trPr>
          <w:trHeight w:val="3520" w:hRule="atLeast"/>
          <w:jc w:val="center"/>
        </w:trPr>
        <w:tc>
          <w:tcPr>
            <w:tcW w:w="5082" w:type="dxa"/>
            <w:tcBorders>
              <w:top w:val="single" w:color="000000" w:sz="4" w:space="0"/>
              <w:left w:val="single" w:color="000000" w:sz="4" w:space="0"/>
              <w:bottom w:val="single" w:color="000000" w:sz="4" w:space="0"/>
              <w:right w:val="single" w:color="000000" w:sz="4" w:space="0"/>
            </w:tcBorders>
            <w:vAlign w:val="center"/>
          </w:tcPr>
          <w:p>
            <w:pPr>
              <w:ind w:left="156"/>
              <w:jc w:val="center"/>
              <w:rPr>
                <w:rFonts w:hint="eastAsia" w:ascii="宋体" w:hAnsi="宋体" w:eastAsia="宋体"/>
                <w:szCs w:val="18"/>
                <w:lang w:eastAsia="zh-CN"/>
              </w:rPr>
            </w:pPr>
            <w:r>
              <w:rPr>
                <w:rFonts w:hint="eastAsia" w:ascii="宋体" w:hAnsi="宋体" w:eastAsia="宋体"/>
                <w:szCs w:val="18"/>
                <w:lang w:eastAsia="zh-CN"/>
              </w:rPr>
              <w:drawing>
                <wp:inline distT="0" distB="0" distL="114300" distR="114300">
                  <wp:extent cx="1615440" cy="1695450"/>
                  <wp:effectExtent l="0" t="0" r="0" b="11430"/>
                  <wp:docPr id="19" name="图片 1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1"/>
                          <pic:cNvPicPr>
                            <a:picLocks noChangeAspect="1"/>
                          </pic:cNvPicPr>
                        </pic:nvPicPr>
                        <pic:blipFill>
                          <a:blip r:embed="rId14"/>
                          <a:stretch>
                            <a:fillRect/>
                          </a:stretch>
                        </pic:blipFill>
                        <pic:spPr>
                          <a:xfrm>
                            <a:off x="0" y="0"/>
                            <a:ext cx="1615440" cy="1695450"/>
                          </a:xfrm>
                          <a:prstGeom prst="rect">
                            <a:avLst/>
                          </a:prstGeom>
                        </pic:spPr>
                      </pic:pic>
                    </a:graphicData>
                  </a:graphic>
                </wp:inline>
              </w:drawing>
            </w:r>
          </w:p>
        </w:tc>
        <w:tc>
          <w:tcPr>
            <w:tcW w:w="462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szCs w:val="18"/>
              </w:rPr>
            </w:pPr>
            <w:r>
              <w:rPr>
                <w:rFonts w:ascii="宋体" w:hAnsi="宋体" w:eastAsia="宋体"/>
                <w:szCs w:val="18"/>
              </w:rPr>
              <w:drawing>
                <wp:anchor distT="0" distB="0" distL="114300" distR="114300" simplePos="0" relativeHeight="251667456" behindDoc="0" locked="0" layoutInCell="1" allowOverlap="1">
                  <wp:simplePos x="0" y="0"/>
                  <wp:positionH relativeFrom="column">
                    <wp:posOffset>524510</wp:posOffset>
                  </wp:positionH>
                  <wp:positionV relativeFrom="paragraph">
                    <wp:posOffset>669925</wp:posOffset>
                  </wp:positionV>
                  <wp:extent cx="1718310" cy="1243965"/>
                  <wp:effectExtent l="0" t="0" r="3810" b="571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flipH="1">
                            <a:off x="0" y="0"/>
                            <a:ext cx="1718310" cy="1243965"/>
                          </a:xfrm>
                          <a:prstGeom prst="rect">
                            <a:avLst/>
                          </a:prstGeom>
                        </pic:spPr>
                      </pic:pic>
                    </a:graphicData>
                  </a:graphic>
                </wp:anchor>
              </w:drawing>
            </w:r>
          </w:p>
        </w:tc>
      </w:tr>
      <w:tr>
        <w:tblPrEx>
          <w:tblCellMar>
            <w:top w:w="14" w:type="dxa"/>
            <w:left w:w="127" w:type="dxa"/>
            <w:bottom w:w="0" w:type="dxa"/>
            <w:right w:w="115" w:type="dxa"/>
          </w:tblCellMar>
        </w:tblPrEx>
        <w:trPr>
          <w:trHeight w:val="219" w:hRule="atLeast"/>
          <w:jc w:val="center"/>
        </w:trPr>
        <w:tc>
          <w:tcPr>
            <w:tcW w:w="5082" w:type="dxa"/>
            <w:tcBorders>
              <w:top w:val="single" w:color="000000" w:sz="4" w:space="0"/>
              <w:left w:val="single" w:color="000000" w:sz="4" w:space="0"/>
              <w:bottom w:val="single" w:color="000000" w:sz="4" w:space="0"/>
              <w:right w:val="single" w:color="000000" w:sz="4" w:space="0"/>
            </w:tcBorders>
            <w:vAlign w:val="center"/>
          </w:tcPr>
          <w:p>
            <w:pPr>
              <w:ind w:right="8"/>
              <w:jc w:val="center"/>
              <w:rPr>
                <w:rFonts w:ascii="宋体" w:hAnsi="宋体" w:eastAsia="宋体"/>
                <w:szCs w:val="18"/>
              </w:rPr>
            </w:pPr>
            <w:r>
              <w:rPr>
                <w:rFonts w:hint="eastAsia" w:ascii="宋体" w:hAnsi="宋体" w:eastAsia="宋体" w:cs="宋体"/>
                <w:szCs w:val="18"/>
              </w:rPr>
              <w:t>E840-TTL(4G0</w:t>
            </w:r>
            <w:r>
              <w:rPr>
                <w:rFonts w:hint="eastAsia" w:ascii="宋体" w:hAnsi="宋体" w:cs="宋体"/>
                <w:szCs w:val="18"/>
                <w:lang w:val="en-US" w:eastAsia="zh-CN"/>
              </w:rPr>
              <w:t>4</w:t>
            </w:r>
            <w:r>
              <w:rPr>
                <w:rFonts w:hint="eastAsia" w:ascii="宋体" w:hAnsi="宋体" w:eastAsia="宋体" w:cs="宋体"/>
                <w:szCs w:val="18"/>
              </w:rPr>
              <w:t>-DNC)</w:t>
            </w:r>
            <w:r>
              <w:rPr>
                <w:rFonts w:ascii="宋体" w:hAnsi="宋体" w:eastAsia="宋体" w:cs="宋体"/>
                <w:szCs w:val="18"/>
              </w:rPr>
              <w:t>设备一台</w:t>
            </w:r>
          </w:p>
        </w:tc>
        <w:tc>
          <w:tcPr>
            <w:tcW w:w="4620" w:type="dxa"/>
            <w:tcBorders>
              <w:top w:val="single" w:color="000000" w:sz="4" w:space="0"/>
              <w:left w:val="single" w:color="000000" w:sz="4" w:space="0"/>
              <w:bottom w:val="single" w:color="000000" w:sz="4" w:space="0"/>
              <w:right w:val="single" w:color="000000" w:sz="4" w:space="0"/>
            </w:tcBorders>
            <w:vAlign w:val="center"/>
          </w:tcPr>
          <w:p>
            <w:pPr>
              <w:ind w:right="13"/>
              <w:jc w:val="center"/>
              <w:rPr>
                <w:rFonts w:ascii="宋体" w:hAnsi="宋体" w:eastAsia="宋体"/>
                <w:szCs w:val="18"/>
              </w:rPr>
            </w:pPr>
            <w:r>
              <w:rPr>
                <w:rFonts w:ascii="宋体" w:hAnsi="宋体" w:eastAsia="宋体" w:cs="Times New Roman"/>
                <w:szCs w:val="18"/>
              </w:rPr>
              <w:t>5</w:t>
            </w:r>
            <w:r>
              <w:rPr>
                <w:rFonts w:hint="eastAsia" w:ascii="宋体" w:hAnsi="宋体" w:eastAsia="宋体" w:cs="Times New Roman"/>
                <w:szCs w:val="18"/>
              </w:rPr>
              <w:t>V</w:t>
            </w:r>
            <w:r>
              <w:rPr>
                <w:rFonts w:ascii="宋体" w:hAnsi="宋体" w:eastAsia="宋体" w:cs="Times New Roman"/>
                <w:szCs w:val="18"/>
              </w:rPr>
              <w:t>—</w:t>
            </w:r>
            <w:r>
              <w:rPr>
                <w:rFonts w:hint="eastAsia" w:ascii="宋体" w:hAnsi="宋体" w:eastAsia="宋体" w:cs="Times New Roman"/>
                <w:szCs w:val="18"/>
                <w:lang w:val="en-US" w:eastAsia="zh-CN"/>
              </w:rPr>
              <w:t>18</w:t>
            </w:r>
            <w:r>
              <w:rPr>
                <w:rFonts w:hint="eastAsia" w:ascii="宋体" w:hAnsi="宋体" w:eastAsia="宋体" w:cs="Times New Roman"/>
                <w:szCs w:val="18"/>
              </w:rPr>
              <w:t>V</w:t>
            </w:r>
            <w:r>
              <w:rPr>
                <w:rFonts w:ascii="宋体" w:hAnsi="宋体" w:eastAsia="宋体" w:cs="宋体"/>
                <w:szCs w:val="18"/>
              </w:rPr>
              <w:t>电源适配器</w:t>
            </w:r>
          </w:p>
        </w:tc>
      </w:tr>
      <w:tr>
        <w:tblPrEx>
          <w:tblCellMar>
            <w:top w:w="14" w:type="dxa"/>
            <w:left w:w="127" w:type="dxa"/>
            <w:bottom w:w="0" w:type="dxa"/>
            <w:right w:w="115" w:type="dxa"/>
          </w:tblCellMar>
        </w:tblPrEx>
        <w:trPr>
          <w:trHeight w:val="3769" w:hRule="atLeast"/>
          <w:jc w:val="center"/>
        </w:trPr>
        <w:tc>
          <w:tcPr>
            <w:tcW w:w="50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Cs w:val="18"/>
              </w:rPr>
            </w:pPr>
            <w:r>
              <w:rPr>
                <w:rFonts w:ascii="宋体" w:hAnsi="宋体" w:eastAsia="宋体"/>
                <w:szCs w:val="18"/>
              </w:rPr>
              <w:drawing>
                <wp:inline distT="0" distB="0" distL="0" distR="0">
                  <wp:extent cx="2545080" cy="176720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2545080" cy="1769944"/>
                          </a:xfrm>
                          <a:prstGeom prst="rect">
                            <a:avLst/>
                          </a:prstGeom>
                        </pic:spPr>
                      </pic:pic>
                    </a:graphicData>
                  </a:graphic>
                </wp:inline>
              </w:drawing>
            </w:r>
          </w:p>
        </w:tc>
        <w:tc>
          <w:tcPr>
            <w:tcW w:w="4620" w:type="dxa"/>
            <w:tcBorders>
              <w:top w:val="single" w:color="000000" w:sz="4" w:space="0"/>
              <w:left w:val="single" w:color="000000" w:sz="4" w:space="0"/>
              <w:bottom w:val="single" w:color="000000" w:sz="4" w:space="0"/>
              <w:right w:val="single" w:color="000000" w:sz="4" w:space="0"/>
            </w:tcBorders>
            <w:vAlign w:val="center"/>
          </w:tcPr>
          <w:p>
            <w:pPr>
              <w:ind w:left="11"/>
              <w:jc w:val="center"/>
              <w:rPr>
                <w:rFonts w:ascii="宋体" w:hAnsi="宋体" w:eastAsia="宋体"/>
                <w:szCs w:val="18"/>
              </w:rPr>
            </w:pPr>
            <w:r>
              <w:rPr>
                <w:rFonts w:ascii="宋体" w:hAnsi="宋体" w:eastAsia="宋体"/>
                <w:szCs w:val="18"/>
              </w:rPr>
              <w:drawing>
                <wp:anchor distT="0" distB="0" distL="114300" distR="114300" simplePos="0" relativeHeight="251666432" behindDoc="0" locked="0" layoutInCell="1" allowOverlap="1">
                  <wp:simplePos x="0" y="0"/>
                  <wp:positionH relativeFrom="column">
                    <wp:posOffset>659765</wp:posOffset>
                  </wp:positionH>
                  <wp:positionV relativeFrom="paragraph">
                    <wp:posOffset>-15240</wp:posOffset>
                  </wp:positionV>
                  <wp:extent cx="1652270" cy="1108710"/>
                  <wp:effectExtent l="0" t="0" r="0" b="381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1652270" cy="1108710"/>
                          </a:xfrm>
                          <a:prstGeom prst="rect">
                            <a:avLst/>
                          </a:prstGeom>
                        </pic:spPr>
                      </pic:pic>
                    </a:graphicData>
                  </a:graphic>
                </wp:anchor>
              </w:drawing>
            </w:r>
            <w:r>
              <w:rPr>
                <w:rFonts w:ascii="宋体" w:hAnsi="宋体" w:eastAsia="宋体"/>
                <w:szCs w:val="18"/>
              </w:rPr>
              <w:drawing>
                <wp:inline distT="0" distB="0" distL="0" distR="0">
                  <wp:extent cx="1514475" cy="838835"/>
                  <wp:effectExtent l="0" t="0" r="9525"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1523619" cy="844259"/>
                          </a:xfrm>
                          <a:prstGeom prst="rect">
                            <a:avLst/>
                          </a:prstGeom>
                        </pic:spPr>
                      </pic:pic>
                    </a:graphicData>
                  </a:graphic>
                </wp:inline>
              </w:drawing>
            </w:r>
          </w:p>
        </w:tc>
      </w:tr>
      <w:tr>
        <w:tblPrEx>
          <w:tblCellMar>
            <w:top w:w="14" w:type="dxa"/>
            <w:left w:w="127" w:type="dxa"/>
            <w:bottom w:w="0" w:type="dxa"/>
            <w:right w:w="115" w:type="dxa"/>
          </w:tblCellMar>
        </w:tblPrEx>
        <w:trPr>
          <w:trHeight w:val="250" w:hRule="atLeast"/>
          <w:jc w:val="center"/>
        </w:trPr>
        <w:tc>
          <w:tcPr>
            <w:tcW w:w="5082" w:type="dxa"/>
            <w:tcBorders>
              <w:top w:val="single" w:color="000000" w:sz="4" w:space="0"/>
              <w:left w:val="single" w:color="000000" w:sz="4" w:space="0"/>
              <w:bottom w:val="single" w:color="000000" w:sz="4" w:space="0"/>
              <w:right w:val="single" w:color="000000" w:sz="4" w:space="0"/>
            </w:tcBorders>
            <w:vAlign w:val="center"/>
          </w:tcPr>
          <w:p>
            <w:pPr>
              <w:spacing w:after="39"/>
              <w:ind w:right="11"/>
              <w:jc w:val="center"/>
              <w:rPr>
                <w:rFonts w:ascii="宋体" w:hAnsi="宋体" w:eastAsia="宋体" w:cs="Times New Roman"/>
                <w:szCs w:val="18"/>
              </w:rPr>
            </w:pPr>
            <w:r>
              <w:rPr>
                <w:rFonts w:ascii="宋体" w:hAnsi="宋体" w:eastAsia="宋体" w:cs="Times New Roman"/>
                <w:szCs w:val="18"/>
              </w:rPr>
              <w:t xml:space="preserve">USB </w:t>
            </w:r>
            <w:r>
              <w:rPr>
                <w:rFonts w:ascii="宋体" w:hAnsi="宋体" w:eastAsia="宋体" w:cs="宋体"/>
                <w:szCs w:val="18"/>
              </w:rPr>
              <w:t xml:space="preserve">转 </w:t>
            </w:r>
            <w:r>
              <w:rPr>
                <w:rFonts w:ascii="宋体" w:hAnsi="宋体" w:eastAsia="宋体" w:cs="Times New Roman"/>
                <w:szCs w:val="18"/>
              </w:rPr>
              <w:t>TTL</w:t>
            </w:r>
            <w:r>
              <w:rPr>
                <w:rFonts w:hint="eastAsia" w:ascii="宋体" w:hAnsi="宋体" w:eastAsia="宋体" w:cs="Times New Roman"/>
                <w:szCs w:val="18"/>
              </w:rPr>
              <w:t>模块</w:t>
            </w:r>
          </w:p>
        </w:tc>
        <w:tc>
          <w:tcPr>
            <w:tcW w:w="4620" w:type="dxa"/>
            <w:tcBorders>
              <w:top w:val="single" w:color="000000" w:sz="4" w:space="0"/>
              <w:left w:val="single" w:color="000000" w:sz="4" w:space="0"/>
              <w:bottom w:val="single" w:color="000000" w:sz="4" w:space="0"/>
              <w:right w:val="single" w:color="000000" w:sz="4" w:space="0"/>
            </w:tcBorders>
            <w:vAlign w:val="center"/>
          </w:tcPr>
          <w:p>
            <w:pPr>
              <w:ind w:right="13"/>
              <w:jc w:val="center"/>
              <w:rPr>
                <w:rFonts w:ascii="宋体" w:hAnsi="宋体" w:eastAsia="宋体"/>
                <w:szCs w:val="18"/>
              </w:rPr>
            </w:pPr>
            <w:r>
              <w:rPr>
                <w:rFonts w:ascii="宋体" w:hAnsi="宋体" w:eastAsia="宋体" w:cs="宋体"/>
                <w:szCs w:val="18"/>
              </w:rPr>
              <w:t>4</w:t>
            </w:r>
            <w:r>
              <w:rPr>
                <w:rFonts w:hint="eastAsia" w:ascii="宋体" w:hAnsi="宋体" w:eastAsia="宋体" w:cs="宋体"/>
                <w:szCs w:val="18"/>
              </w:rPr>
              <w:t>G/</w:t>
            </w:r>
            <w:r>
              <w:rPr>
                <w:rFonts w:ascii="宋体" w:hAnsi="宋体" w:eastAsia="宋体" w:cs="宋体"/>
                <w:szCs w:val="18"/>
              </w:rPr>
              <w:t>LTE吸盘天线</w:t>
            </w:r>
            <w:r>
              <w:rPr>
                <w:rFonts w:hint="eastAsia" w:ascii="宋体" w:hAnsi="宋体" w:eastAsia="宋体" w:cs="宋体"/>
                <w:szCs w:val="18"/>
              </w:rPr>
              <w:t>和IPEX转SMA转接线</w:t>
            </w:r>
            <w:r>
              <w:rPr>
                <w:rFonts w:ascii="宋体" w:hAnsi="宋体" w:eastAsia="宋体" w:cs="宋体"/>
                <w:szCs w:val="18"/>
              </w:rPr>
              <w:t>一</w:t>
            </w:r>
            <w:r>
              <w:rPr>
                <w:rFonts w:hint="eastAsia" w:ascii="宋体" w:hAnsi="宋体" w:eastAsia="宋体" w:cs="宋体"/>
                <w:szCs w:val="18"/>
              </w:rPr>
              <w:t>根</w:t>
            </w:r>
          </w:p>
        </w:tc>
      </w:tr>
    </w:tbl>
    <w:p>
      <w:pPr>
        <w:spacing w:before="156" w:beforeLines="50"/>
        <w:ind w:right="839" w:firstLine="200" w:firstLineChars="100"/>
        <w:rPr>
          <w:rFonts w:ascii="宋体" w:hAnsi="宋体" w:eastAsia="宋体" w:cs="宋体"/>
          <w:color w:val="000000" w:themeColor="text1"/>
          <w:szCs w:val="18"/>
          <w14:textFill>
            <w14:solidFill>
              <w14:schemeClr w14:val="tx1"/>
            </w14:solidFill>
          </w14:textFill>
        </w:rPr>
      </w:pPr>
      <w:r>
        <w:rPr>
          <w:rFonts w:ascii="宋体" w:hAnsi="宋体" w:eastAsia="宋体" w:cs="宋体"/>
          <w:color w:val="000000" w:themeColor="text1"/>
          <w:szCs w:val="18"/>
          <w14:textFill>
            <w14:solidFill>
              <w14:schemeClr w14:val="tx1"/>
            </w14:solidFill>
          </w14:textFill>
        </w:rPr>
        <w:t>在测试之前，将电源</w:t>
      </w:r>
      <w:r>
        <w:rPr>
          <w:rFonts w:hint="eastAsia" w:ascii="宋体" w:hAnsi="宋体" w:eastAsia="宋体" w:cs="宋体"/>
          <w:color w:val="000000" w:themeColor="text1"/>
          <w:szCs w:val="18"/>
          <w14:textFill>
            <w14:solidFill>
              <w14:schemeClr w14:val="tx1"/>
            </w14:solidFill>
          </w14:textFill>
        </w:rPr>
        <w:t>、天线、SIM卡</w:t>
      </w:r>
      <w:r>
        <w:rPr>
          <w:rFonts w:hint="eastAsia" w:ascii="宋体" w:hAnsi="宋体" w:eastAsia="宋体" w:cs="宋体"/>
          <w:szCs w:val="18"/>
        </w:rPr>
        <w:t>（缺口朝外插入）</w:t>
      </w:r>
      <w:r>
        <w:rPr>
          <w:rFonts w:hint="eastAsia" w:ascii="宋体" w:hAnsi="宋体" w:eastAsia="宋体" w:cs="宋体"/>
          <w:color w:val="000000" w:themeColor="text1"/>
          <w:szCs w:val="18"/>
          <w14:textFill>
            <w14:solidFill>
              <w14:schemeClr w14:val="tx1"/>
            </w14:solidFill>
          </w14:textFill>
        </w:rPr>
        <w:t>、串口线等</w:t>
      </w:r>
      <w:r>
        <w:rPr>
          <w:rFonts w:ascii="宋体" w:hAnsi="宋体" w:eastAsia="宋体" w:cs="宋体"/>
          <w:color w:val="000000" w:themeColor="text1"/>
          <w:szCs w:val="18"/>
          <w14:textFill>
            <w14:solidFill>
              <w14:schemeClr w14:val="tx1"/>
            </w14:solidFill>
          </w14:textFill>
        </w:rPr>
        <w:t>硬件连接好。</w:t>
      </w:r>
    </w:p>
    <w:p>
      <w:pPr>
        <w:pStyle w:val="25"/>
        <w:numPr>
          <w:ilvl w:val="0"/>
          <w:numId w:val="2"/>
        </w:numPr>
        <w:spacing w:before="156" w:beforeLines="50"/>
        <w:ind w:right="839" w:firstLineChars="0"/>
        <w:rPr>
          <w:rFonts w:ascii="宋体" w:hAnsi="宋体" w:eastAsia="宋体" w:cs="宋体"/>
          <w:color w:val="000000" w:themeColor="text1"/>
          <w:szCs w:val="18"/>
          <w14:textFill>
            <w14:solidFill>
              <w14:schemeClr w14:val="tx1"/>
            </w14:solidFill>
          </w14:textFill>
        </w:rPr>
      </w:pPr>
      <w:r>
        <w:rPr>
          <w:rFonts w:hint="eastAsia" w:ascii="宋体" w:hAnsi="宋体" w:eastAsia="宋体" w:cs="宋体"/>
          <w:color w:val="000000" w:themeColor="text1"/>
          <w:szCs w:val="18"/>
          <w14:textFill>
            <w14:solidFill>
              <w14:schemeClr w14:val="tx1"/>
            </w14:solidFill>
          </w14:textFill>
        </w:rPr>
        <w:t>电脑浏览器访问成都亿佰特官方网站：</w:t>
      </w:r>
      <w:r>
        <w:fldChar w:fldCharType="begin"/>
      </w:r>
      <w:r>
        <w:instrText xml:space="preserve"> HYPERLINK "http://www.ebyte.com" </w:instrText>
      </w:r>
      <w:r>
        <w:fldChar w:fldCharType="separate"/>
      </w:r>
      <w:r>
        <w:rPr>
          <w:rStyle w:val="17"/>
          <w:rFonts w:hint="eastAsia" w:ascii="宋体" w:hAnsi="宋体" w:eastAsia="宋体" w:cs="宋体"/>
          <w:szCs w:val="18"/>
        </w:rPr>
        <w:t>www.ebyte.com</w:t>
      </w:r>
      <w:r>
        <w:rPr>
          <w:rStyle w:val="17"/>
          <w:rFonts w:hint="eastAsia" w:ascii="宋体" w:hAnsi="宋体" w:eastAsia="宋体" w:cs="宋体"/>
          <w:szCs w:val="18"/>
        </w:rPr>
        <w:fldChar w:fldCharType="end"/>
      </w:r>
      <w:r>
        <w:rPr>
          <w:rFonts w:hint="eastAsia" w:ascii="宋体" w:hAnsi="宋体" w:eastAsia="宋体" w:cs="宋体"/>
          <w:color w:val="000000" w:themeColor="text1"/>
          <w:szCs w:val="18"/>
          <w14:textFill>
            <w14:solidFill>
              <w14:schemeClr w14:val="tx1"/>
            </w14:solidFill>
          </w14:textFill>
        </w:rPr>
        <w:t>，下载最新的GPRS/E840-DTU系列产品配置工具，安装USB转</w:t>
      </w:r>
      <w:r>
        <w:rPr>
          <w:rFonts w:hint="eastAsia" w:ascii="宋体" w:hAnsi="宋体" w:cs="宋体"/>
          <w:color w:val="000000" w:themeColor="text1"/>
          <w:szCs w:val="18"/>
          <w:lang w:val="en-US" w:eastAsia="zh-CN"/>
          <w14:textFill>
            <w14:solidFill>
              <w14:schemeClr w14:val="tx1"/>
            </w14:solidFill>
          </w14:textFill>
        </w:rPr>
        <w:t>TTL</w:t>
      </w:r>
      <w:r>
        <w:rPr>
          <w:rFonts w:hint="eastAsia" w:ascii="宋体" w:hAnsi="宋体" w:eastAsia="宋体" w:cs="宋体"/>
          <w:color w:val="000000" w:themeColor="text1"/>
          <w:szCs w:val="18"/>
          <w14:textFill>
            <w14:solidFill>
              <w14:schemeClr w14:val="tx1"/>
            </w14:solidFill>
          </w14:textFill>
        </w:rPr>
        <w:t>驱动程序，运行软件！</w:t>
      </w:r>
    </w:p>
    <w:p>
      <w:pPr>
        <w:pStyle w:val="25"/>
        <w:numPr>
          <w:ilvl w:val="0"/>
          <w:numId w:val="2"/>
        </w:numPr>
        <w:spacing w:before="156" w:beforeLines="50"/>
        <w:ind w:right="839" w:firstLineChars="0"/>
        <w:rPr>
          <w:rFonts w:ascii="宋体" w:hAnsi="宋体" w:eastAsia="宋体" w:cs="宋体"/>
          <w:color w:val="000000" w:themeColor="text1"/>
          <w:szCs w:val="18"/>
          <w14:textFill>
            <w14:solidFill>
              <w14:schemeClr w14:val="tx1"/>
            </w14:solidFill>
          </w14:textFill>
        </w:rPr>
      </w:pPr>
      <w:r>
        <w:rPr>
          <w:rFonts w:ascii="宋体" w:hAnsi="宋体" w:eastAsia="宋体" w:cs="宋体"/>
          <w:color w:val="000000" w:themeColor="text1"/>
          <w:szCs w:val="18"/>
          <w14:textFill>
            <w14:solidFill>
              <w14:schemeClr w14:val="tx1"/>
            </w14:solidFill>
          </w14:textFill>
        </w:rPr>
        <w:t>选择对应</w:t>
      </w:r>
      <w:r>
        <w:rPr>
          <w:rFonts w:hint="eastAsia" w:ascii="宋体" w:hAnsi="宋体" w:eastAsia="宋体" w:cs="宋体"/>
          <w:color w:val="000000" w:themeColor="text1"/>
          <w:szCs w:val="18"/>
          <w14:textFill>
            <w14:solidFill>
              <w14:schemeClr w14:val="tx1"/>
            </w14:solidFill>
          </w14:textFill>
        </w:rPr>
        <w:t>COM口号，产品出厂默认串口波特率为115200、8N1，如下所示：</w:t>
      </w:r>
    </w:p>
    <w:p>
      <w:pPr>
        <w:spacing w:before="156" w:beforeLines="50"/>
        <w:ind w:right="839"/>
        <w:jc w:val="center"/>
        <w:rPr>
          <w:rFonts w:ascii="宋体" w:hAnsi="宋体" w:eastAsia="宋体" w:cs="宋体"/>
          <w:color w:val="000000" w:themeColor="text1"/>
          <w:szCs w:val="18"/>
          <w14:textFill>
            <w14:solidFill>
              <w14:schemeClr w14:val="tx1"/>
            </w14:solidFill>
          </w14:textFill>
        </w:rPr>
      </w:pPr>
      <w:r>
        <w:rPr>
          <w:rFonts w:ascii="宋体" w:hAnsi="宋体" w:eastAsia="宋体"/>
          <w:szCs w:val="18"/>
        </w:rPr>
        <w:drawing>
          <wp:inline distT="0" distB="0" distL="0" distR="0">
            <wp:extent cx="4749800" cy="3353435"/>
            <wp:effectExtent l="0" t="0" r="5080"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4750579" cy="3354546"/>
                    </a:xfrm>
                    <a:prstGeom prst="rect">
                      <a:avLst/>
                    </a:prstGeom>
                  </pic:spPr>
                </pic:pic>
              </a:graphicData>
            </a:graphic>
          </wp:inline>
        </w:drawing>
      </w:r>
    </w:p>
    <w:p>
      <w:pPr>
        <w:pStyle w:val="25"/>
        <w:numPr>
          <w:ilvl w:val="0"/>
          <w:numId w:val="2"/>
        </w:numPr>
        <w:spacing w:before="156" w:beforeLines="50"/>
        <w:ind w:right="839" w:firstLineChars="0"/>
        <w:rPr>
          <w:rFonts w:ascii="宋体" w:hAnsi="宋体" w:eastAsia="宋体" w:cs="宋体"/>
          <w:color w:val="000000" w:themeColor="text1"/>
          <w:szCs w:val="18"/>
          <w14:textFill>
            <w14:solidFill>
              <w14:schemeClr w14:val="tx1"/>
            </w14:solidFill>
          </w14:textFill>
        </w:rPr>
      </w:pPr>
      <w:r>
        <w:rPr>
          <w:rFonts w:hint="eastAsia" w:ascii="宋体" w:hAnsi="宋体" w:eastAsia="宋体" w:cs="宋体"/>
          <w:color w:val="000000" w:themeColor="text1"/>
          <w:szCs w:val="18"/>
          <w14:textFill>
            <w14:solidFill>
              <w14:schemeClr w14:val="tx1"/>
            </w14:solidFill>
          </w14:textFill>
        </w:rPr>
        <w:t>点击工具“进入配置状态”按钮，等待自动获取设备参数，完成后如下图所示：</w:t>
      </w:r>
    </w:p>
    <w:p>
      <w:pPr>
        <w:spacing w:before="156" w:beforeLines="50"/>
        <w:ind w:right="839"/>
        <w:jc w:val="center"/>
        <w:rPr>
          <w:rFonts w:ascii="宋体" w:hAnsi="宋体" w:eastAsia="宋体"/>
          <w:szCs w:val="18"/>
        </w:rPr>
      </w:pPr>
    </w:p>
    <w:p>
      <w:pPr>
        <w:spacing w:before="156" w:beforeLines="50"/>
        <w:ind w:right="839"/>
        <w:jc w:val="center"/>
        <w:rPr>
          <w:rFonts w:ascii="宋体" w:hAnsi="宋体" w:eastAsia="宋体" w:cs="宋体"/>
          <w:color w:val="000000" w:themeColor="text1"/>
          <w:szCs w:val="18"/>
          <w14:textFill>
            <w14:solidFill>
              <w14:schemeClr w14:val="tx1"/>
            </w14:solidFill>
          </w14:textFill>
        </w:rPr>
      </w:pPr>
      <w:r>
        <w:rPr>
          <w:rFonts w:ascii="宋体" w:hAnsi="宋体" w:eastAsia="宋体"/>
          <w:szCs w:val="18"/>
        </w:rPr>
        <w:drawing>
          <wp:inline distT="0" distB="0" distL="0" distR="0">
            <wp:extent cx="4619625" cy="3129915"/>
            <wp:effectExtent l="0" t="0" r="1333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t="4068"/>
                    <a:stretch>
                      <a:fillRect/>
                    </a:stretch>
                  </pic:blipFill>
                  <pic:spPr>
                    <a:xfrm>
                      <a:off x="0" y="0"/>
                      <a:ext cx="4634618" cy="3129915"/>
                    </a:xfrm>
                    <a:prstGeom prst="rect">
                      <a:avLst/>
                    </a:prstGeom>
                  </pic:spPr>
                </pic:pic>
              </a:graphicData>
            </a:graphic>
          </wp:inline>
        </w:drawing>
      </w:r>
    </w:p>
    <w:p>
      <w:pPr>
        <w:pStyle w:val="25"/>
        <w:numPr>
          <w:ilvl w:val="0"/>
          <w:numId w:val="2"/>
        </w:numPr>
        <w:spacing w:before="156" w:beforeLines="50"/>
        <w:ind w:right="839" w:firstLineChars="0"/>
        <w:rPr>
          <w:rFonts w:ascii="宋体" w:hAnsi="宋体" w:eastAsia="宋体" w:cs="宋体"/>
          <w:color w:val="000000" w:themeColor="text1"/>
          <w:szCs w:val="18"/>
          <w14:textFill>
            <w14:solidFill>
              <w14:schemeClr w14:val="tx1"/>
            </w14:solidFill>
          </w14:textFill>
        </w:rPr>
      </w:pPr>
      <w:r>
        <w:rPr>
          <w:rFonts w:hint="eastAsia" w:ascii="宋体" w:hAnsi="宋体" w:eastAsia="宋体" w:cs="宋体"/>
          <w:color w:val="000000" w:themeColor="text1"/>
          <w:szCs w:val="18"/>
          <w14:textFill>
            <w14:solidFill>
              <w14:schemeClr w14:val="tx1"/>
            </w14:solidFill>
          </w14:textFill>
        </w:rPr>
        <w:t>查询信号强度，设置设备连接服务器IP及端口号分别为：</w:t>
      </w:r>
      <w:r>
        <w:rPr>
          <w:rFonts w:hint="eastAsia" w:ascii="宋体" w:hAnsi="宋体" w:eastAsia="宋体" w:cs="宋体"/>
          <w:color w:val="000000" w:themeColor="text1"/>
          <w:szCs w:val="18"/>
          <w:lang w:val="en-US" w:eastAsia="zh-CN"/>
          <w14:textFill>
            <w14:solidFill>
              <w14:schemeClr w14:val="tx1"/>
            </w14:solidFill>
          </w14:textFill>
        </w:rPr>
        <w:t>cloud.ebyte.com:8888</w:t>
      </w:r>
      <w:r>
        <w:rPr>
          <w:rFonts w:hint="eastAsia" w:ascii="宋体" w:hAnsi="宋体" w:eastAsia="宋体" w:cs="宋体"/>
          <w:color w:val="000000" w:themeColor="text1"/>
          <w:szCs w:val="18"/>
          <w14:textFill>
            <w14:solidFill>
              <w14:schemeClr w14:val="tx1"/>
            </w14:solidFill>
          </w14:textFill>
        </w:rPr>
        <w:t>；（亿佰特测试服务器），最后点击“保存所有参数”，最后如下图所示：</w:t>
      </w:r>
    </w:p>
    <w:p>
      <w:pPr>
        <w:spacing w:before="156" w:beforeLines="50"/>
        <w:ind w:right="839"/>
        <w:jc w:val="center"/>
        <w:rPr>
          <w:rFonts w:ascii="宋体" w:hAnsi="宋体" w:eastAsia="宋体" w:cs="宋体"/>
          <w:color w:val="000000" w:themeColor="text1"/>
          <w:szCs w:val="18"/>
          <w14:textFill>
            <w14:solidFill>
              <w14:schemeClr w14:val="tx1"/>
            </w14:solidFill>
          </w14:textFill>
        </w:rPr>
      </w:pPr>
      <w:r>
        <w:drawing>
          <wp:inline distT="0" distB="0" distL="114300" distR="114300">
            <wp:extent cx="5770880" cy="4046855"/>
            <wp:effectExtent l="0" t="0" r="5080" b="698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rcRect t="4395"/>
                    <a:stretch>
                      <a:fillRect/>
                    </a:stretch>
                  </pic:blipFill>
                  <pic:spPr>
                    <a:xfrm>
                      <a:off x="0" y="0"/>
                      <a:ext cx="5770880" cy="4046855"/>
                    </a:xfrm>
                    <a:prstGeom prst="rect">
                      <a:avLst/>
                    </a:prstGeom>
                    <a:noFill/>
                    <a:ln>
                      <a:noFill/>
                    </a:ln>
                  </pic:spPr>
                </pic:pic>
              </a:graphicData>
            </a:graphic>
          </wp:inline>
        </w:drawing>
      </w:r>
    </w:p>
    <w:p>
      <w:pPr>
        <w:pStyle w:val="25"/>
        <w:numPr>
          <w:ilvl w:val="0"/>
          <w:numId w:val="2"/>
        </w:numPr>
        <w:spacing w:before="156" w:beforeLines="50"/>
        <w:ind w:right="839" w:firstLineChars="0"/>
        <w:rPr>
          <w:rFonts w:hint="eastAsia" w:ascii="宋体" w:hAnsi="宋体" w:eastAsia="宋体" w:cs="宋体"/>
          <w:color w:val="000000" w:themeColor="text1"/>
          <w:szCs w:val="18"/>
          <w14:textFill>
            <w14:solidFill>
              <w14:schemeClr w14:val="tx1"/>
            </w14:solidFill>
          </w14:textFill>
        </w:rPr>
      </w:pPr>
      <w:bookmarkStart w:id="14" w:name="_Toc9452"/>
      <w:r>
        <w:rPr>
          <w:rFonts w:hint="eastAsia" w:ascii="宋体" w:hAnsi="宋体" w:eastAsia="宋体" w:cs="宋体"/>
          <w:color w:val="000000" w:themeColor="text1"/>
          <w:szCs w:val="18"/>
          <w14:textFill>
            <w14:solidFill>
              <w14:schemeClr w14:val="tx1"/>
            </w14:solidFill>
          </w14:textFill>
        </w:rPr>
        <w:t>点击工具“模块重启”按钮，等待设备LINK灯常亮。</w:t>
      </w:r>
      <w:bookmarkEnd w:id="14"/>
    </w:p>
    <w:p>
      <w:pPr>
        <w:pStyle w:val="25"/>
        <w:numPr>
          <w:ilvl w:val="0"/>
          <w:numId w:val="2"/>
        </w:numPr>
        <w:spacing w:before="156" w:beforeLines="50"/>
        <w:ind w:right="839" w:firstLineChars="0"/>
        <w:rPr>
          <w:rFonts w:hint="eastAsia" w:ascii="宋体" w:hAnsi="宋体" w:eastAsia="宋体" w:cs="宋体"/>
          <w:color w:val="000000" w:themeColor="text1"/>
          <w:szCs w:val="18"/>
          <w14:textFill>
            <w14:solidFill>
              <w14:schemeClr w14:val="tx1"/>
            </w14:solidFill>
          </w14:textFill>
        </w:rPr>
      </w:pPr>
      <w:r>
        <w:rPr>
          <w:rFonts w:hint="eastAsia" w:ascii="宋体" w:hAnsi="宋体" w:eastAsia="宋体" w:cs="宋体"/>
          <w:color w:val="000000" w:themeColor="text1"/>
          <w:szCs w:val="18"/>
          <w:lang w:val="en-US" w:eastAsia="zh-CN"/>
          <w14:textFill>
            <w14:solidFill>
              <w14:schemeClr w14:val="tx1"/>
            </w14:solidFill>
          </w14:textFill>
        </w:rPr>
        <w:t>发送任意数据（test!test!test!），将收到服务器数据的返回。</w:t>
      </w:r>
    </w:p>
    <w:p>
      <w:pPr>
        <w:spacing w:before="156" w:beforeLines="50"/>
        <w:ind w:right="839"/>
      </w:pPr>
      <w:r>
        <w:drawing>
          <wp:inline distT="0" distB="0" distL="114300" distR="114300">
            <wp:extent cx="5860415" cy="4128135"/>
            <wp:effectExtent l="0" t="0" r="6985" b="190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rcRect t="4705"/>
                    <a:stretch>
                      <a:fillRect/>
                    </a:stretch>
                  </pic:blipFill>
                  <pic:spPr>
                    <a:xfrm>
                      <a:off x="0" y="0"/>
                      <a:ext cx="5860415" cy="4128135"/>
                    </a:xfrm>
                    <a:prstGeom prst="rect">
                      <a:avLst/>
                    </a:prstGeom>
                    <a:noFill/>
                    <a:ln>
                      <a:noFill/>
                    </a:ln>
                  </pic:spPr>
                </pic:pic>
              </a:graphicData>
            </a:graphic>
          </wp:inline>
        </w:drawing>
      </w:r>
    </w:p>
    <w:p>
      <w:pPr>
        <w:numPr>
          <w:ilvl w:val="0"/>
          <w:numId w:val="0"/>
        </w:numPr>
        <w:bidi w:val="0"/>
        <w:rPr>
          <w:rFonts w:hint="default"/>
          <w:lang w:val="en-US" w:eastAsia="zh-CN"/>
        </w:rPr>
      </w:pPr>
    </w:p>
    <w:p>
      <w:pPr>
        <w:pStyle w:val="2"/>
        <w:rPr>
          <w:rFonts w:hint="eastAsia" w:ascii="宋体" w:hAnsi="宋体" w:eastAsia="宋体"/>
        </w:rPr>
        <w:sectPr>
          <w:pgSz w:w="11906" w:h="16838"/>
          <w:pgMar w:top="720" w:right="720" w:bottom="720" w:left="720" w:header="567" w:footer="454" w:gutter="0"/>
          <w:pgNumType w:fmt="decimal"/>
          <w:cols w:space="425" w:num="1"/>
          <w:titlePg/>
          <w:docGrid w:type="lines" w:linePitch="312" w:charSpace="0"/>
        </w:sectPr>
      </w:pPr>
      <w:bookmarkStart w:id="15" w:name="_Toc56607063"/>
      <w:bookmarkStart w:id="16" w:name="_Toc6591"/>
    </w:p>
    <w:p>
      <w:pPr>
        <w:pStyle w:val="2"/>
        <w:rPr>
          <w:rFonts w:ascii="宋体" w:hAnsi="宋体" w:eastAsia="宋体"/>
        </w:rPr>
      </w:pPr>
      <w:r>
        <w:rPr>
          <w:rFonts w:hint="eastAsia" w:ascii="宋体" w:hAnsi="宋体" w:eastAsia="宋体"/>
        </w:rPr>
        <w:t>第三章</w:t>
      </w:r>
      <w:bookmarkEnd w:id="15"/>
      <w:r>
        <w:rPr>
          <w:rFonts w:hint="eastAsia" w:ascii="宋体" w:hAnsi="宋体" w:eastAsia="宋体"/>
          <w:lang w:val="en-US" w:eastAsia="zh-CN"/>
        </w:rPr>
        <w:t xml:space="preserve"> </w:t>
      </w:r>
      <w:r>
        <w:rPr>
          <w:rFonts w:hint="eastAsia" w:ascii="宋体" w:hAnsi="宋体" w:eastAsia="宋体"/>
        </w:rPr>
        <w:t>工作模式及软件功能</w:t>
      </w:r>
      <w:bookmarkEnd w:id="16"/>
    </w:p>
    <w:p>
      <w:pPr>
        <w:bidi w:val="0"/>
        <w:ind w:firstLine="420" w:firstLineChars="0"/>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工作模式分为透传模式和配置模式</w:t>
      </w:r>
    </w:p>
    <w:p>
      <w:pPr>
        <w:pStyle w:val="3"/>
        <w:numPr>
          <w:ilvl w:val="1"/>
          <w:numId w:val="0"/>
        </w:numPr>
        <w:tabs>
          <w:tab w:val="left" w:pos="0"/>
        </w:tabs>
        <w:bidi w:val="0"/>
        <w:ind w:left="850" w:leftChars="0" w:hanging="453" w:firstLineChars="0"/>
        <w:rPr>
          <w:rFonts w:hint="eastAsia"/>
          <w:lang w:val="en-US" w:eastAsia="zh-CN"/>
        </w:rPr>
      </w:pPr>
      <w:bookmarkStart w:id="17" w:name="_Toc24586"/>
      <w:bookmarkStart w:id="18" w:name="_Toc12941"/>
      <w:bookmarkStart w:id="19" w:name="_Toc26755"/>
      <w:r>
        <w:rPr>
          <w:rFonts w:hint="default" w:eastAsia="宋体" w:asciiTheme="majorAscii" w:hAnsiTheme="majorAscii" w:cstheme="majorBidi"/>
          <w:bCs/>
          <w:kern w:val="2"/>
          <w:sz w:val="30"/>
          <w:szCs w:val="32"/>
          <w:lang w:val="en-US" w:eastAsia="zh-CN" w:bidi="ar-SA"/>
        </w:rPr>
        <w:t>3.1.</w:t>
      </w:r>
      <w:r>
        <w:rPr>
          <w:rFonts w:hint="eastAsia"/>
          <w:lang w:val="en-US" w:eastAsia="zh-CN"/>
        </w:rPr>
        <w:t>透传模式</w:t>
      </w:r>
      <w:bookmarkEnd w:id="17"/>
      <w:bookmarkEnd w:id="18"/>
      <w:bookmarkEnd w:id="19"/>
    </w:p>
    <w:p>
      <w:pPr>
        <w:pStyle w:val="25"/>
        <w:numPr>
          <w:ilvl w:val="0"/>
          <w:numId w:val="0"/>
        </w:numPr>
        <w:spacing w:before="156" w:beforeLines="50" w:after="156" w:afterLines="50"/>
        <w:ind w:left="510" w:leftChars="0" w:firstLine="419" w:firstLineChars="0"/>
        <w:rPr>
          <w:rFonts w:ascii="宋体" w:hAnsi="宋体" w:eastAsia="宋体"/>
          <w:szCs w:val="18"/>
        </w:rPr>
      </w:pPr>
      <w:r>
        <w:rPr>
          <w:rFonts w:hint="eastAsia" w:ascii="宋体" w:hAnsi="宋体" w:eastAsia="宋体"/>
          <w:szCs w:val="18"/>
        </w:rPr>
        <w:t>上电后模块默认工作在透传模式，并自动开始网络连接，当与服务器建立连接后，串口收到的任意数据将被透传到服务端。同时也可以接收来自服务端的数据，收到服务端数据后模块将直接通过串口输出。本模块单包数据支持的最大长度为10K字节。当多条链路同时都已与服务器建立连接时，本次数据包将同时发送到4条链路上，任意网络链路有数据下发，模块将透明将数据输出。</w:t>
      </w:r>
    </w:p>
    <w:p>
      <w:pPr>
        <w:pStyle w:val="3"/>
        <w:numPr>
          <w:ilvl w:val="1"/>
          <w:numId w:val="0"/>
        </w:numPr>
        <w:tabs>
          <w:tab w:val="left" w:pos="0"/>
        </w:tabs>
        <w:bidi w:val="0"/>
        <w:ind w:left="850" w:leftChars="0" w:hanging="453" w:firstLineChars="0"/>
        <w:rPr>
          <w:rFonts w:hint="eastAsia"/>
          <w:lang w:val="en-US" w:eastAsia="zh-CN"/>
        </w:rPr>
      </w:pPr>
      <w:bookmarkStart w:id="20" w:name="_Toc7257"/>
      <w:bookmarkStart w:id="21" w:name="_Toc23866"/>
      <w:bookmarkStart w:id="22" w:name="_Toc31217"/>
      <w:r>
        <w:rPr>
          <w:rFonts w:hint="default" w:eastAsia="宋体" w:asciiTheme="majorAscii" w:hAnsiTheme="majorAscii" w:cstheme="majorBidi"/>
          <w:bCs/>
          <w:kern w:val="2"/>
          <w:sz w:val="30"/>
          <w:szCs w:val="32"/>
          <w:lang w:val="en-US" w:eastAsia="zh-CN" w:bidi="ar-SA"/>
        </w:rPr>
        <w:t>3.2.</w:t>
      </w:r>
      <w:r>
        <w:rPr>
          <w:rFonts w:hint="eastAsia"/>
          <w:lang w:val="en-US" w:eastAsia="zh-CN"/>
        </w:rPr>
        <w:t>AT模式</w:t>
      </w:r>
      <w:bookmarkEnd w:id="20"/>
      <w:bookmarkEnd w:id="21"/>
      <w:bookmarkEnd w:id="22"/>
    </w:p>
    <w:p>
      <w:pPr>
        <w:pStyle w:val="25"/>
        <w:numPr>
          <w:ilvl w:val="0"/>
          <w:numId w:val="0"/>
        </w:numPr>
        <w:spacing w:before="156" w:beforeLines="50" w:after="156" w:afterLines="50"/>
        <w:ind w:left="420" w:leftChars="0" w:firstLine="420" w:firstLineChars="0"/>
        <w:rPr>
          <w:rFonts w:hint="eastAsia" w:ascii="等线" w:hAnsi="等线" w:eastAsia="等线"/>
          <w:sz w:val="15"/>
          <w:szCs w:val="15"/>
          <w:lang w:eastAsia="zh-CN"/>
        </w:rPr>
      </w:pPr>
      <w:r>
        <w:rPr>
          <w:rFonts w:hint="eastAsia" w:ascii="宋体" w:hAnsi="宋体" w:eastAsia="宋体"/>
          <w:szCs w:val="18"/>
        </w:rPr>
        <w:t>该模式下串口数据均视为AT指令。透传模式下串口收到“+++”帧数据后，3秒内RX引脚收到任意AT指令，则模式切换到AT模式。A</w:t>
      </w:r>
      <w:r>
        <w:rPr>
          <w:rFonts w:ascii="宋体" w:hAnsi="宋体" w:eastAsia="宋体"/>
          <w:szCs w:val="18"/>
        </w:rPr>
        <w:t>T</w:t>
      </w:r>
      <w:r>
        <w:rPr>
          <w:rFonts w:hint="eastAsia" w:ascii="宋体" w:hAnsi="宋体" w:eastAsia="宋体"/>
          <w:szCs w:val="18"/>
        </w:rPr>
        <w:t>模式下，发送AT+EXAT</w:t>
      </w:r>
      <w:r>
        <w:rPr>
          <w:rFonts w:ascii="宋体" w:hAnsi="宋体" w:eastAsia="宋体"/>
          <w:szCs w:val="18"/>
        </w:rPr>
        <w:t>&lt;CR&gt;&lt;LF&gt;</w:t>
      </w:r>
      <w:r>
        <w:rPr>
          <w:rFonts w:hint="eastAsia" w:ascii="宋体" w:hAnsi="宋体" w:eastAsia="宋体"/>
          <w:szCs w:val="18"/>
        </w:rPr>
        <w:t>切换到透传模式</w:t>
      </w:r>
      <w:r>
        <w:rPr>
          <w:rFonts w:hint="eastAsia" w:ascii="等线" w:hAnsi="等线" w:eastAsia="等线"/>
          <w:sz w:val="15"/>
          <w:szCs w:val="15"/>
        </w:rPr>
        <w:t>.</w:t>
      </w:r>
      <w:r>
        <w:rPr>
          <w:rFonts w:hint="eastAsia" w:ascii="等线" w:hAnsi="等线" w:eastAsia="等线"/>
          <w:sz w:val="15"/>
          <w:szCs w:val="15"/>
          <w:lang w:eastAsia="zh-CN"/>
        </w:rPr>
        <w:t>。</w:t>
      </w:r>
    </w:p>
    <w:p>
      <w:pPr>
        <w:pStyle w:val="3"/>
        <w:numPr>
          <w:ilvl w:val="1"/>
          <w:numId w:val="0"/>
        </w:numPr>
        <w:tabs>
          <w:tab w:val="left" w:pos="0"/>
        </w:tabs>
        <w:bidi w:val="0"/>
        <w:ind w:left="850" w:leftChars="0" w:hanging="453" w:firstLineChars="0"/>
        <w:rPr>
          <w:rFonts w:hint="eastAsia"/>
          <w:lang w:val="en-US" w:eastAsia="zh-CN"/>
        </w:rPr>
      </w:pPr>
      <w:bookmarkStart w:id="23" w:name="_Toc25180"/>
      <w:bookmarkStart w:id="24" w:name="_Toc17556"/>
      <w:bookmarkStart w:id="25" w:name="_Toc31082"/>
      <w:r>
        <w:rPr>
          <w:rFonts w:hint="default" w:eastAsia="宋体" w:asciiTheme="majorAscii" w:hAnsiTheme="majorAscii" w:cstheme="majorBidi"/>
          <w:bCs/>
          <w:kern w:val="2"/>
          <w:sz w:val="30"/>
          <w:szCs w:val="32"/>
          <w:lang w:val="en-US" w:eastAsia="zh-CN" w:bidi="ar-SA"/>
        </w:rPr>
        <w:t>3.3.</w:t>
      </w:r>
      <w:r>
        <w:rPr>
          <w:rFonts w:hint="eastAsia"/>
          <w:lang w:val="en-US" w:eastAsia="zh-CN"/>
        </w:rPr>
        <w:t>多链路协议分发</w:t>
      </w:r>
      <w:bookmarkEnd w:id="23"/>
      <w:bookmarkEnd w:id="24"/>
      <w:bookmarkEnd w:id="25"/>
    </w:p>
    <w:p>
      <w:pPr>
        <w:pStyle w:val="25"/>
        <w:numPr>
          <w:ilvl w:val="0"/>
          <w:numId w:val="0"/>
        </w:numPr>
        <w:spacing w:before="156" w:beforeLines="50" w:after="156" w:afterLines="50"/>
        <w:ind w:left="510" w:leftChars="0" w:firstLine="419" w:firstLineChars="0"/>
        <w:rPr>
          <w:rFonts w:ascii="宋体" w:hAnsi="宋体" w:eastAsia="宋体"/>
          <w:szCs w:val="18"/>
        </w:rPr>
      </w:pPr>
      <w:r>
        <w:rPr>
          <w:rFonts w:hint="eastAsia" w:ascii="宋体" w:hAnsi="宋体" w:eastAsia="宋体"/>
          <w:szCs w:val="18"/>
        </w:rPr>
        <w:t>本模块支持4路Socket连接，每路socket用户可配置为TCP Client 或者 UDP Client，在发送数据时，用户可采用协议传输或者透明传输，在协议模式下，单包支持的最大数据包长度为1024字节。</w:t>
      </w:r>
    </w:p>
    <w:p>
      <w:pPr>
        <w:pStyle w:val="25"/>
        <w:spacing w:before="156" w:beforeLines="50" w:after="156" w:afterLines="50"/>
        <w:ind w:left="870" w:firstLine="0" w:firstLineChars="0"/>
        <w:rPr>
          <w:rFonts w:ascii="宋体" w:hAnsi="宋体" w:eastAsia="宋体"/>
          <w:szCs w:val="18"/>
        </w:rPr>
      </w:pPr>
      <w:r>
        <w:rPr>
          <w:rFonts w:hint="eastAsia" w:ascii="宋体" w:hAnsi="宋体" w:eastAsia="宋体"/>
          <w:szCs w:val="18"/>
        </w:rPr>
        <w:t>协议传输格式(需要开启协议传输模式，具体见AT指令说明)</w:t>
      </w:r>
    </w:p>
    <w:p>
      <w:pPr>
        <w:pStyle w:val="25"/>
        <w:spacing w:before="156" w:beforeLines="50" w:after="156" w:afterLines="50"/>
        <w:ind w:left="870" w:firstLine="0" w:firstLineChars="0"/>
        <w:rPr>
          <w:rFonts w:ascii="宋体" w:hAnsi="宋体" w:eastAsia="宋体"/>
          <w:szCs w:val="18"/>
        </w:rPr>
      </w:pPr>
      <w:r>
        <w:rPr>
          <w:rFonts w:hint="eastAsia" w:ascii="宋体" w:hAnsi="宋体" w:eastAsia="宋体"/>
          <w:szCs w:val="18"/>
        </w:rPr>
        <w:t>发送：0x</w:t>
      </w:r>
      <w:r>
        <w:rPr>
          <w:rFonts w:ascii="宋体" w:hAnsi="宋体" w:eastAsia="宋体"/>
          <w:szCs w:val="18"/>
        </w:rPr>
        <w:t xml:space="preserve">55 0xFE 0xAA </w:t>
      </w:r>
      <w:r>
        <w:rPr>
          <w:rFonts w:hint="eastAsia" w:ascii="宋体" w:hAnsi="宋体" w:eastAsia="宋体"/>
          <w:szCs w:val="18"/>
        </w:rPr>
        <w:t>ID</w:t>
      </w:r>
      <w:r>
        <w:rPr>
          <w:rFonts w:ascii="宋体" w:hAnsi="宋体" w:eastAsia="宋体"/>
          <w:szCs w:val="18"/>
        </w:rPr>
        <w:t xml:space="preserve"> </w:t>
      </w:r>
      <w:r>
        <w:rPr>
          <w:rFonts w:hint="eastAsia" w:ascii="宋体" w:hAnsi="宋体" w:eastAsia="宋体"/>
          <w:szCs w:val="18"/>
        </w:rPr>
        <w:t xml:space="preserve">数据 </w:t>
      </w:r>
      <w:r>
        <w:rPr>
          <w:rFonts w:ascii="宋体" w:hAnsi="宋体" w:eastAsia="宋体"/>
          <w:szCs w:val="18"/>
        </w:rPr>
        <w:t xml:space="preserve">  </w:t>
      </w:r>
    </w:p>
    <w:p>
      <w:pPr>
        <w:spacing w:before="156" w:beforeLines="50" w:after="156" w:afterLines="50"/>
        <w:ind w:firstLine="1000" w:firstLineChars="500"/>
        <w:rPr>
          <w:rFonts w:ascii="宋体" w:hAnsi="宋体" w:eastAsia="宋体"/>
          <w:szCs w:val="18"/>
        </w:rPr>
      </w:pPr>
      <w:r>
        <w:rPr>
          <w:rFonts w:hint="eastAsia" w:ascii="宋体" w:hAnsi="宋体" w:eastAsia="宋体"/>
          <w:szCs w:val="18"/>
        </w:rPr>
        <w:t>例如：5</w:t>
      </w:r>
      <w:r>
        <w:rPr>
          <w:rFonts w:ascii="宋体" w:hAnsi="宋体" w:eastAsia="宋体"/>
          <w:szCs w:val="18"/>
        </w:rPr>
        <w:t xml:space="preserve">5 </w:t>
      </w:r>
      <w:r>
        <w:rPr>
          <w:rFonts w:hint="eastAsia" w:ascii="宋体" w:hAnsi="宋体" w:eastAsia="宋体"/>
          <w:szCs w:val="18"/>
        </w:rPr>
        <w:t>FE</w:t>
      </w:r>
      <w:r>
        <w:rPr>
          <w:rFonts w:ascii="宋体" w:hAnsi="宋体" w:eastAsia="宋体"/>
          <w:szCs w:val="18"/>
        </w:rPr>
        <w:t xml:space="preserve"> </w:t>
      </w:r>
      <w:r>
        <w:rPr>
          <w:rFonts w:hint="eastAsia" w:ascii="宋体" w:hAnsi="宋体" w:eastAsia="宋体"/>
          <w:szCs w:val="18"/>
        </w:rPr>
        <w:t>AA</w:t>
      </w:r>
      <w:r>
        <w:rPr>
          <w:rFonts w:ascii="宋体" w:hAnsi="宋体" w:eastAsia="宋体"/>
          <w:szCs w:val="18"/>
        </w:rPr>
        <w:t xml:space="preserve"> 0</w:t>
      </w:r>
      <w:r>
        <w:rPr>
          <w:rFonts w:hint="eastAsia" w:ascii="宋体" w:hAnsi="宋体" w:eastAsia="宋体"/>
          <w:szCs w:val="18"/>
        </w:rPr>
        <w:t>0</w:t>
      </w:r>
      <w:r>
        <w:rPr>
          <w:rFonts w:ascii="宋体" w:hAnsi="宋体" w:eastAsia="宋体"/>
          <w:szCs w:val="18"/>
        </w:rPr>
        <w:t xml:space="preserve"> </w:t>
      </w:r>
      <w:r>
        <w:rPr>
          <w:rFonts w:hint="eastAsia" w:ascii="宋体" w:hAnsi="宋体" w:eastAsia="宋体"/>
          <w:szCs w:val="18"/>
        </w:rPr>
        <w:t>AA</w:t>
      </w:r>
      <w:r>
        <w:rPr>
          <w:rFonts w:ascii="宋体" w:hAnsi="宋体" w:eastAsia="宋体"/>
          <w:szCs w:val="18"/>
        </w:rPr>
        <w:t xml:space="preserve"> </w:t>
      </w:r>
      <w:r>
        <w:rPr>
          <w:rFonts w:hint="eastAsia" w:ascii="宋体" w:hAnsi="宋体" w:eastAsia="宋体"/>
          <w:szCs w:val="18"/>
        </w:rPr>
        <w:t>BB CC</w:t>
      </w:r>
      <w:r>
        <w:rPr>
          <w:rFonts w:ascii="宋体" w:hAnsi="宋体" w:eastAsia="宋体"/>
          <w:szCs w:val="18"/>
        </w:rPr>
        <w:t xml:space="preserve"> </w:t>
      </w:r>
      <w:r>
        <w:rPr>
          <w:rFonts w:hint="eastAsia" w:ascii="宋体" w:hAnsi="宋体" w:eastAsia="宋体"/>
          <w:szCs w:val="18"/>
        </w:rPr>
        <w:t xml:space="preserve">           //</w:t>
      </w:r>
      <w:r>
        <w:rPr>
          <w:rFonts w:ascii="宋体" w:hAnsi="宋体" w:eastAsia="宋体"/>
          <w:szCs w:val="18"/>
        </w:rPr>
        <w:t>0</w:t>
      </w:r>
      <w:r>
        <w:rPr>
          <w:rFonts w:hint="eastAsia" w:ascii="宋体" w:hAnsi="宋体" w:eastAsia="宋体"/>
          <w:szCs w:val="18"/>
        </w:rPr>
        <w:t>0： SOCK0链路，AA</w:t>
      </w:r>
      <w:r>
        <w:rPr>
          <w:rFonts w:ascii="宋体" w:hAnsi="宋体" w:eastAsia="宋体"/>
          <w:szCs w:val="18"/>
        </w:rPr>
        <w:t xml:space="preserve"> </w:t>
      </w:r>
      <w:r>
        <w:rPr>
          <w:rFonts w:hint="eastAsia" w:ascii="宋体" w:hAnsi="宋体" w:eastAsia="宋体"/>
          <w:szCs w:val="18"/>
        </w:rPr>
        <w:t>BB CC：用户实际需要传输的数据</w:t>
      </w:r>
    </w:p>
    <w:p>
      <w:pPr>
        <w:pStyle w:val="25"/>
        <w:spacing w:before="156" w:beforeLines="50" w:after="156" w:afterLines="50"/>
        <w:ind w:left="870" w:firstLine="0" w:firstLineChars="0"/>
        <w:rPr>
          <w:rFonts w:ascii="宋体" w:hAnsi="宋体" w:eastAsia="宋体"/>
          <w:szCs w:val="18"/>
        </w:rPr>
      </w:pPr>
      <w:r>
        <w:rPr>
          <w:rFonts w:hint="eastAsia" w:ascii="宋体" w:hAnsi="宋体" w:eastAsia="宋体"/>
          <w:szCs w:val="18"/>
        </w:rPr>
        <w:t>接收：0</w:t>
      </w:r>
      <w:r>
        <w:rPr>
          <w:rFonts w:ascii="宋体" w:hAnsi="宋体" w:eastAsia="宋体"/>
          <w:szCs w:val="18"/>
        </w:rPr>
        <w:t>xAA 0XFE 0</w:t>
      </w:r>
      <w:r>
        <w:rPr>
          <w:rFonts w:hint="eastAsia" w:ascii="宋体" w:hAnsi="宋体" w:eastAsia="宋体"/>
          <w:szCs w:val="18"/>
        </w:rPr>
        <w:t>x</w:t>
      </w:r>
      <w:r>
        <w:rPr>
          <w:rFonts w:ascii="宋体" w:hAnsi="宋体" w:eastAsia="宋体"/>
          <w:szCs w:val="18"/>
        </w:rPr>
        <w:t xml:space="preserve">55 ID </w:t>
      </w:r>
      <w:r>
        <w:rPr>
          <w:rFonts w:hint="eastAsia" w:ascii="宋体" w:hAnsi="宋体" w:eastAsia="宋体"/>
          <w:szCs w:val="18"/>
        </w:rPr>
        <w:t>数据长度(两个字节)  数据</w:t>
      </w:r>
    </w:p>
    <w:p>
      <w:pPr>
        <w:pStyle w:val="25"/>
        <w:spacing w:before="156" w:beforeLines="50" w:after="156" w:afterLines="50"/>
        <w:ind w:left="870" w:firstLine="0" w:firstLineChars="0"/>
        <w:rPr>
          <w:rFonts w:ascii="宋体" w:hAnsi="宋体" w:eastAsia="宋体"/>
          <w:szCs w:val="18"/>
        </w:rPr>
      </w:pPr>
      <w:r>
        <w:rPr>
          <w:rFonts w:hint="eastAsia" w:ascii="宋体" w:hAnsi="宋体" w:eastAsia="宋体"/>
          <w:szCs w:val="18"/>
        </w:rPr>
        <w:t>例如： AA</w:t>
      </w:r>
      <w:r>
        <w:rPr>
          <w:rFonts w:ascii="宋体" w:hAnsi="宋体" w:eastAsia="宋体"/>
          <w:szCs w:val="18"/>
        </w:rPr>
        <w:t xml:space="preserve"> </w:t>
      </w:r>
      <w:r>
        <w:rPr>
          <w:rFonts w:hint="eastAsia" w:ascii="宋体" w:hAnsi="宋体" w:eastAsia="宋体"/>
          <w:szCs w:val="18"/>
        </w:rPr>
        <w:t>FE</w:t>
      </w:r>
      <w:r>
        <w:rPr>
          <w:rFonts w:ascii="宋体" w:hAnsi="宋体" w:eastAsia="宋体"/>
          <w:szCs w:val="18"/>
        </w:rPr>
        <w:t xml:space="preserve"> 55 0</w:t>
      </w:r>
      <w:r>
        <w:rPr>
          <w:rFonts w:hint="eastAsia" w:ascii="宋体" w:hAnsi="宋体" w:eastAsia="宋体"/>
          <w:szCs w:val="18"/>
        </w:rPr>
        <w:t>0</w:t>
      </w:r>
      <w:r>
        <w:rPr>
          <w:rFonts w:ascii="宋体" w:hAnsi="宋体" w:eastAsia="宋体"/>
          <w:szCs w:val="18"/>
        </w:rPr>
        <w:t xml:space="preserve"> </w:t>
      </w:r>
      <w:r>
        <w:rPr>
          <w:rFonts w:hint="eastAsia" w:ascii="宋体" w:hAnsi="宋体" w:eastAsia="宋体"/>
          <w:szCs w:val="18"/>
        </w:rPr>
        <w:t xml:space="preserve">00 </w:t>
      </w:r>
      <w:r>
        <w:rPr>
          <w:rFonts w:ascii="宋体" w:hAnsi="宋体" w:eastAsia="宋体"/>
          <w:szCs w:val="18"/>
        </w:rPr>
        <w:t xml:space="preserve">03 11 22 33 </w:t>
      </w:r>
      <w:r>
        <w:rPr>
          <w:rFonts w:hint="eastAsia" w:ascii="宋体" w:hAnsi="宋体" w:eastAsia="宋体"/>
          <w:szCs w:val="18"/>
        </w:rPr>
        <w:t xml:space="preserve">   // AA</w:t>
      </w:r>
      <w:r>
        <w:rPr>
          <w:rFonts w:ascii="宋体" w:hAnsi="宋体" w:eastAsia="宋体"/>
          <w:szCs w:val="18"/>
        </w:rPr>
        <w:t xml:space="preserve"> </w:t>
      </w:r>
      <w:r>
        <w:rPr>
          <w:rFonts w:hint="eastAsia" w:ascii="宋体" w:hAnsi="宋体" w:eastAsia="宋体"/>
          <w:szCs w:val="18"/>
        </w:rPr>
        <w:t>FE</w:t>
      </w:r>
      <w:r>
        <w:rPr>
          <w:rFonts w:ascii="宋体" w:hAnsi="宋体" w:eastAsia="宋体"/>
          <w:szCs w:val="18"/>
        </w:rPr>
        <w:t xml:space="preserve"> 55</w:t>
      </w:r>
      <w:r>
        <w:rPr>
          <w:rFonts w:hint="eastAsia" w:ascii="宋体" w:hAnsi="宋体" w:eastAsia="宋体"/>
          <w:szCs w:val="18"/>
        </w:rPr>
        <w:t xml:space="preserve"> :为固定包头   </w:t>
      </w:r>
      <w:r>
        <w:rPr>
          <w:rFonts w:ascii="宋体" w:hAnsi="宋体" w:eastAsia="宋体"/>
          <w:szCs w:val="18"/>
        </w:rPr>
        <w:t>0</w:t>
      </w:r>
      <w:r>
        <w:rPr>
          <w:rFonts w:hint="eastAsia" w:ascii="宋体" w:hAnsi="宋体" w:eastAsia="宋体"/>
          <w:szCs w:val="18"/>
        </w:rPr>
        <w:t>0: S</w:t>
      </w:r>
      <w:r>
        <w:rPr>
          <w:rFonts w:ascii="宋体" w:hAnsi="宋体" w:eastAsia="宋体"/>
          <w:szCs w:val="18"/>
        </w:rPr>
        <w:t>OCK</w:t>
      </w:r>
      <w:r>
        <w:rPr>
          <w:rFonts w:hint="eastAsia" w:ascii="宋体" w:hAnsi="宋体" w:eastAsia="宋体"/>
          <w:szCs w:val="18"/>
        </w:rPr>
        <w:t>0链路  00 0</w:t>
      </w:r>
      <w:r>
        <w:rPr>
          <w:rFonts w:ascii="宋体" w:hAnsi="宋体" w:eastAsia="宋体"/>
          <w:szCs w:val="18"/>
        </w:rPr>
        <w:t>3</w:t>
      </w:r>
      <w:r>
        <w:rPr>
          <w:rFonts w:hint="eastAsia" w:ascii="宋体" w:hAnsi="宋体" w:eastAsia="宋体"/>
          <w:szCs w:val="18"/>
        </w:rPr>
        <w:t>：本次收到的有效数据长度    1</w:t>
      </w:r>
      <w:r>
        <w:rPr>
          <w:rFonts w:ascii="宋体" w:hAnsi="宋体" w:eastAsia="宋体"/>
          <w:szCs w:val="18"/>
        </w:rPr>
        <w:t>1 22 33</w:t>
      </w:r>
      <w:r>
        <w:rPr>
          <w:rFonts w:hint="eastAsia" w:ascii="宋体" w:hAnsi="宋体" w:eastAsia="宋体"/>
          <w:szCs w:val="18"/>
        </w:rPr>
        <w:t>：真实数据</w:t>
      </w:r>
    </w:p>
    <w:p>
      <w:pPr>
        <w:pStyle w:val="3"/>
        <w:numPr>
          <w:ilvl w:val="1"/>
          <w:numId w:val="0"/>
        </w:numPr>
        <w:tabs>
          <w:tab w:val="left" w:pos="0"/>
        </w:tabs>
        <w:bidi w:val="0"/>
        <w:ind w:left="850" w:leftChars="0" w:hanging="453" w:firstLineChars="0"/>
        <w:rPr>
          <w:rFonts w:hint="eastAsia"/>
          <w:lang w:val="en-US" w:eastAsia="zh-CN"/>
        </w:rPr>
      </w:pPr>
      <w:bookmarkStart w:id="26" w:name="_Toc16277"/>
      <w:bookmarkStart w:id="27" w:name="_Toc3915"/>
      <w:bookmarkStart w:id="28" w:name="_Toc22034"/>
      <w:r>
        <w:rPr>
          <w:rFonts w:hint="default" w:eastAsia="宋体" w:asciiTheme="majorAscii" w:hAnsiTheme="majorAscii" w:cstheme="majorBidi"/>
          <w:bCs/>
          <w:kern w:val="2"/>
          <w:sz w:val="30"/>
          <w:szCs w:val="32"/>
          <w:lang w:val="en-US" w:eastAsia="zh-CN" w:bidi="ar-SA"/>
        </w:rPr>
        <w:t>3.4.</w:t>
      </w:r>
      <w:r>
        <w:rPr>
          <w:rFonts w:hint="eastAsia"/>
          <w:lang w:val="en-US" w:eastAsia="zh-CN"/>
        </w:rPr>
        <w:t>网络功能</w:t>
      </w:r>
      <w:bookmarkEnd w:id="26"/>
      <w:bookmarkEnd w:id="27"/>
      <w:bookmarkEnd w:id="28"/>
    </w:p>
    <w:p>
      <w:pPr>
        <w:pStyle w:val="4"/>
        <w:numPr>
          <w:ilvl w:val="0"/>
          <w:numId w:val="0"/>
        </w:numPr>
        <w:bidi w:val="0"/>
        <w:ind w:left="420" w:leftChars="0" w:firstLine="420" w:firstLineChars="0"/>
        <w:rPr>
          <w:rFonts w:hint="eastAsia"/>
          <w:lang w:val="en-US" w:eastAsia="zh-CN"/>
        </w:rPr>
      </w:pPr>
      <w:bookmarkStart w:id="29" w:name="_Toc10954"/>
      <w:bookmarkStart w:id="30" w:name="_Toc4620"/>
      <w:bookmarkStart w:id="31" w:name="_Toc4382"/>
      <w:r>
        <w:rPr>
          <w:rFonts w:hint="default"/>
          <w:lang w:val="en-US" w:eastAsia="zh-CN"/>
        </w:rPr>
        <w:t>3.</w:t>
      </w:r>
      <w:r>
        <w:rPr>
          <w:rFonts w:hint="eastAsia"/>
          <w:lang w:val="en-US" w:eastAsia="zh-CN"/>
        </w:rPr>
        <w:t>4</w:t>
      </w:r>
      <w:r>
        <w:rPr>
          <w:rFonts w:hint="default"/>
          <w:lang w:val="en-US" w:eastAsia="zh-CN"/>
        </w:rPr>
        <w:t>.1.</w:t>
      </w:r>
      <w:r>
        <w:rPr>
          <w:rFonts w:hint="eastAsia"/>
          <w:lang w:val="en-US" w:eastAsia="zh-CN"/>
        </w:rPr>
        <w:t>短连接</w:t>
      </w:r>
      <w:bookmarkEnd w:id="29"/>
      <w:bookmarkEnd w:id="30"/>
      <w:bookmarkEnd w:id="31"/>
    </w:p>
    <w:p>
      <w:pPr>
        <w:pStyle w:val="25"/>
        <w:pageBreakBefore w:val="0"/>
        <w:widowControl w:val="0"/>
        <w:numPr>
          <w:ilvl w:val="0"/>
          <w:numId w:val="0"/>
        </w:numPr>
        <w:kinsoku/>
        <w:wordWrap/>
        <w:overflowPunct/>
        <w:topLinePunct w:val="0"/>
        <w:autoSpaceDE/>
        <w:autoSpaceDN/>
        <w:bidi w:val="0"/>
        <w:adjustRightInd/>
        <w:snapToGrid/>
        <w:ind w:left="840" w:leftChars="0" w:firstLine="420" w:firstLineChars="0"/>
        <w:jc w:val="left"/>
        <w:textAlignment w:val="auto"/>
        <w:rPr>
          <w:rFonts w:hint="eastAsia"/>
          <w:lang w:val="en-US" w:eastAsia="zh-CN"/>
        </w:rPr>
      </w:pPr>
      <w:r>
        <w:rPr>
          <w:rFonts w:hint="eastAsia" w:ascii="宋体" w:hAnsi="宋体" w:eastAsia="宋体"/>
          <w:szCs w:val="18"/>
        </w:rPr>
        <w:t>TCP Client 模式下，开启短连接功能，如果在设定时间内串口或网口再无数据接收，将会自动断开网络连接。短连接功能默认关闭，连接时间可设定范围2~255秒，设置为0时，则关闭短连接功能。</w:t>
      </w:r>
    </w:p>
    <w:p>
      <w:pPr>
        <w:pStyle w:val="4"/>
        <w:numPr>
          <w:ilvl w:val="0"/>
          <w:numId w:val="0"/>
        </w:numPr>
        <w:bidi w:val="0"/>
        <w:ind w:left="420" w:leftChars="0" w:firstLine="420" w:firstLineChars="0"/>
        <w:rPr>
          <w:rFonts w:hint="eastAsia"/>
          <w:lang w:val="en-US" w:eastAsia="zh-CN"/>
        </w:rPr>
      </w:pPr>
      <w:bookmarkStart w:id="32" w:name="_Toc5032"/>
      <w:bookmarkStart w:id="33" w:name="_Toc12675"/>
      <w:bookmarkStart w:id="34" w:name="_Toc8497"/>
      <w:r>
        <w:rPr>
          <w:rFonts w:hint="default"/>
          <w:lang w:val="en-US" w:eastAsia="zh-CN"/>
        </w:rPr>
        <w:t>3.</w:t>
      </w:r>
      <w:r>
        <w:rPr>
          <w:rFonts w:hint="eastAsia"/>
          <w:lang w:val="en-US" w:eastAsia="zh-CN"/>
        </w:rPr>
        <w:t>4</w:t>
      </w:r>
      <w:r>
        <w:rPr>
          <w:rFonts w:hint="default"/>
          <w:lang w:val="en-US" w:eastAsia="zh-CN"/>
        </w:rPr>
        <w:t>.2.</w:t>
      </w:r>
      <w:r>
        <w:rPr>
          <w:rFonts w:hint="eastAsia"/>
          <w:lang w:val="en-US" w:eastAsia="zh-CN"/>
        </w:rPr>
        <w:t>注册包</w:t>
      </w:r>
      <w:bookmarkEnd w:id="32"/>
      <w:bookmarkEnd w:id="33"/>
      <w:bookmarkEnd w:id="34"/>
    </w:p>
    <w:p>
      <w:pPr>
        <w:pStyle w:val="25"/>
        <w:pageBreakBefore w:val="0"/>
        <w:widowControl w:val="0"/>
        <w:numPr>
          <w:ilvl w:val="0"/>
          <w:numId w:val="0"/>
        </w:numPr>
        <w:kinsoku/>
        <w:wordWrap/>
        <w:overflowPunct/>
        <w:topLinePunct w:val="0"/>
        <w:autoSpaceDE/>
        <w:autoSpaceDN/>
        <w:bidi w:val="0"/>
        <w:adjustRightInd/>
        <w:snapToGrid/>
        <w:ind w:left="840" w:leftChars="0" w:firstLine="420" w:firstLineChars="0"/>
        <w:jc w:val="left"/>
        <w:textAlignment w:val="auto"/>
        <w:rPr>
          <w:rFonts w:ascii="宋体" w:hAnsi="宋体" w:eastAsia="宋体"/>
          <w:szCs w:val="18"/>
        </w:rPr>
      </w:pPr>
      <w:r>
        <w:rPr>
          <w:rFonts w:hint="eastAsia" w:ascii="宋体" w:hAnsi="宋体" w:eastAsia="宋体"/>
          <w:szCs w:val="18"/>
        </w:rPr>
        <w:t>注册包默认关闭，用户可配置4种注册包类型</w:t>
      </w:r>
      <w:bookmarkStart w:id="82" w:name="_GoBack"/>
      <w:bookmarkEnd w:id="82"/>
      <w:r>
        <w:rPr>
          <w:rFonts w:hint="eastAsia" w:ascii="宋体" w:hAnsi="宋体" w:eastAsia="宋体"/>
          <w:szCs w:val="18"/>
        </w:rPr>
        <w:t>，可选分别为连接时发送物理地址（IMEI码）、连接时发送</w:t>
      </w:r>
      <w:r>
        <w:rPr>
          <w:rFonts w:hint="eastAsia" w:ascii="宋体" w:hAnsi="宋体" w:eastAsia="宋体"/>
          <w:szCs w:val="18"/>
          <w:shd w:val="clear" w:color="auto" w:fill="FFFFFF"/>
        </w:rPr>
        <w:t>自定义数据、</w:t>
      </w:r>
      <w:r>
        <w:rPr>
          <w:rFonts w:hint="eastAsia" w:ascii="宋体" w:hAnsi="宋体" w:eastAsia="宋体"/>
          <w:szCs w:val="18"/>
        </w:rPr>
        <w:t>连接时和</w:t>
      </w:r>
      <w:r>
        <w:rPr>
          <w:rFonts w:hint="eastAsia" w:ascii="宋体" w:hAnsi="宋体" w:eastAsia="宋体"/>
          <w:szCs w:val="18"/>
          <w:shd w:val="clear" w:color="auto" w:fill="FFFFFF"/>
        </w:rPr>
        <w:t>每包数据前都追加物理地址，</w:t>
      </w:r>
      <w:r>
        <w:rPr>
          <w:rFonts w:hint="eastAsia" w:ascii="宋体" w:hAnsi="宋体" w:eastAsia="宋体"/>
          <w:szCs w:val="18"/>
        </w:rPr>
        <w:t>连接时和</w:t>
      </w:r>
      <w:r>
        <w:rPr>
          <w:rFonts w:hint="eastAsia" w:ascii="宋体" w:hAnsi="宋体" w:eastAsia="宋体"/>
          <w:szCs w:val="18"/>
          <w:shd w:val="clear" w:color="auto" w:fill="FFFFFF"/>
        </w:rPr>
        <w:t>每包数据前都追加自定义数据，自定义</w:t>
      </w:r>
      <w:r>
        <w:rPr>
          <w:rFonts w:hint="eastAsia" w:ascii="宋体" w:hAnsi="宋体" w:eastAsia="宋体"/>
          <w:szCs w:val="18"/>
        </w:rPr>
        <w:t>注册数据包最大长度80字节（当设置为HEX格式时，最大长度40字节）。</w:t>
      </w:r>
    </w:p>
    <w:p>
      <w:pPr>
        <w:pStyle w:val="4"/>
        <w:numPr>
          <w:ilvl w:val="0"/>
          <w:numId w:val="0"/>
        </w:numPr>
        <w:bidi w:val="0"/>
        <w:ind w:left="420" w:leftChars="0" w:firstLine="420" w:firstLineChars="0"/>
        <w:rPr>
          <w:rFonts w:hint="eastAsia"/>
          <w:lang w:val="en-US" w:eastAsia="zh-CN"/>
        </w:rPr>
      </w:pPr>
      <w:bookmarkStart w:id="35" w:name="_Toc20617"/>
      <w:bookmarkStart w:id="36" w:name="_Toc6526"/>
      <w:bookmarkStart w:id="37" w:name="_Toc4454"/>
      <w:r>
        <w:rPr>
          <w:rFonts w:hint="default"/>
          <w:lang w:val="en-US" w:eastAsia="zh-CN"/>
        </w:rPr>
        <w:t>3.</w:t>
      </w:r>
      <w:r>
        <w:rPr>
          <w:rFonts w:hint="eastAsia"/>
          <w:lang w:val="en-US" w:eastAsia="zh-CN"/>
        </w:rPr>
        <w:t>4</w:t>
      </w:r>
      <w:r>
        <w:rPr>
          <w:rFonts w:hint="default"/>
          <w:lang w:val="en-US" w:eastAsia="zh-CN"/>
        </w:rPr>
        <w:t>.3.</w:t>
      </w:r>
      <w:r>
        <w:rPr>
          <w:rFonts w:hint="eastAsia"/>
          <w:lang w:val="en-US" w:eastAsia="zh-CN"/>
        </w:rPr>
        <w:t>心跳包</w:t>
      </w:r>
      <w:bookmarkEnd w:id="35"/>
      <w:bookmarkEnd w:id="36"/>
      <w:bookmarkEnd w:id="37"/>
    </w:p>
    <w:p>
      <w:pPr>
        <w:pStyle w:val="25"/>
        <w:pageBreakBefore w:val="0"/>
        <w:widowControl w:val="0"/>
        <w:numPr>
          <w:ilvl w:val="0"/>
          <w:numId w:val="0"/>
        </w:numPr>
        <w:kinsoku/>
        <w:wordWrap/>
        <w:overflowPunct/>
        <w:topLinePunct w:val="0"/>
        <w:autoSpaceDE/>
        <w:autoSpaceDN/>
        <w:bidi w:val="0"/>
        <w:adjustRightInd/>
        <w:snapToGrid/>
        <w:ind w:left="840" w:leftChars="0" w:firstLine="420" w:firstLineChars="0"/>
        <w:jc w:val="left"/>
        <w:textAlignment w:val="auto"/>
        <w:rPr>
          <w:rFonts w:ascii="宋体" w:hAnsi="宋体" w:eastAsia="宋体"/>
          <w:szCs w:val="18"/>
        </w:rPr>
      </w:pPr>
      <w:r>
        <w:rPr>
          <w:rFonts w:hint="eastAsia" w:ascii="宋体" w:hAnsi="宋体" w:eastAsia="宋体"/>
          <w:szCs w:val="18"/>
          <w:shd w:val="clear" w:color="auto" w:fill="FFFFFF"/>
        </w:rPr>
        <w:t>在网络通讯空闲状态下，</w:t>
      </w:r>
      <w:r>
        <w:rPr>
          <w:rFonts w:hint="eastAsia" w:ascii="宋体" w:hAnsi="宋体" w:eastAsia="宋体"/>
          <w:szCs w:val="18"/>
        </w:rPr>
        <w:t>心跳包用于网络状态维护。其心跳周期可设定0~</w:t>
      </w:r>
      <w:r>
        <w:rPr>
          <w:rFonts w:ascii="宋体" w:hAnsi="宋体" w:eastAsia="宋体"/>
          <w:szCs w:val="18"/>
        </w:rPr>
        <w:t>65535</w:t>
      </w:r>
      <w:r>
        <w:rPr>
          <w:rFonts w:hint="eastAsia" w:ascii="宋体" w:hAnsi="宋体" w:eastAsia="宋体"/>
          <w:szCs w:val="18"/>
        </w:rPr>
        <w:t>秒，心跳数据包最大长度80字节（当设置为HEX格式时，最大长度40字节）。</w:t>
      </w:r>
      <w:r>
        <w:rPr>
          <w:rFonts w:hint="eastAsia" w:ascii="宋体" w:hAnsi="宋体" w:eastAsia="宋体"/>
          <w:szCs w:val="18"/>
          <w:shd w:val="clear" w:color="auto" w:fill="FFFFFF"/>
        </w:rPr>
        <w:t>支持网络心跳、串口心跳两种心跳类型，当选择为网络心跳时，以通讯空闲开始计时，按照配置的心跳周期向服务器发送心跳数据包。选择为串口心跳，以通讯空闲开始计时，按照配置的心跳周期向串口发送心跳数据包。</w:t>
      </w:r>
    </w:p>
    <w:p>
      <w:pPr>
        <w:pStyle w:val="4"/>
        <w:numPr>
          <w:ilvl w:val="0"/>
          <w:numId w:val="0"/>
        </w:numPr>
        <w:bidi w:val="0"/>
        <w:ind w:left="420" w:leftChars="0" w:firstLine="420" w:firstLineChars="0"/>
        <w:rPr>
          <w:rFonts w:hint="eastAsia"/>
          <w:lang w:val="en-US" w:eastAsia="zh-CN"/>
        </w:rPr>
      </w:pPr>
      <w:bookmarkStart w:id="38" w:name="_Toc19846"/>
      <w:bookmarkStart w:id="39" w:name="_Toc18155"/>
      <w:bookmarkStart w:id="40" w:name="_Toc830"/>
      <w:r>
        <w:rPr>
          <w:rFonts w:hint="default"/>
          <w:lang w:val="en-US" w:eastAsia="zh-CN"/>
        </w:rPr>
        <w:t>3.</w:t>
      </w:r>
      <w:r>
        <w:rPr>
          <w:rFonts w:hint="eastAsia"/>
          <w:lang w:val="en-US" w:eastAsia="zh-CN"/>
        </w:rPr>
        <w:t>4</w:t>
      </w:r>
      <w:r>
        <w:rPr>
          <w:rFonts w:hint="default"/>
          <w:lang w:val="en-US" w:eastAsia="zh-CN"/>
        </w:rPr>
        <w:t>.4.</w:t>
      </w:r>
      <w:r>
        <w:rPr>
          <w:rFonts w:hint="eastAsia"/>
          <w:lang w:val="en-US" w:eastAsia="zh-CN"/>
        </w:rPr>
        <w:t>清除缓存</w:t>
      </w:r>
      <w:bookmarkEnd w:id="38"/>
      <w:bookmarkEnd w:id="39"/>
      <w:bookmarkEnd w:id="40"/>
    </w:p>
    <w:p>
      <w:pPr>
        <w:pStyle w:val="25"/>
        <w:pageBreakBefore w:val="0"/>
        <w:widowControl w:val="0"/>
        <w:numPr>
          <w:ilvl w:val="0"/>
          <w:numId w:val="0"/>
        </w:numPr>
        <w:kinsoku/>
        <w:wordWrap/>
        <w:overflowPunct/>
        <w:topLinePunct w:val="0"/>
        <w:autoSpaceDE/>
        <w:autoSpaceDN/>
        <w:bidi w:val="0"/>
        <w:adjustRightInd/>
        <w:snapToGrid/>
        <w:ind w:left="840" w:leftChars="0" w:firstLine="420" w:firstLineChars="0"/>
        <w:jc w:val="left"/>
        <w:textAlignment w:val="auto"/>
        <w:rPr>
          <w:rFonts w:ascii="宋体" w:hAnsi="宋体" w:eastAsia="宋体"/>
          <w:szCs w:val="18"/>
          <w:shd w:val="clear" w:color="auto" w:fill="FFFFFF"/>
        </w:rPr>
      </w:pPr>
      <w:r>
        <w:rPr>
          <w:rFonts w:hint="eastAsia" w:ascii="宋体" w:hAnsi="宋体" w:eastAsia="宋体"/>
          <w:szCs w:val="18"/>
          <w:shd w:val="clear" w:color="auto" w:fill="FFFFFF"/>
        </w:rPr>
        <w:t>与服务器连接建立前，串口收到的数据将被缓存，当与服务器连接建立时，可选择是否清除缓存数据，默认状态下清除缓存关闭。本地缓存的每路Socket最大数据包长度为10字节，各路Socket缓存相互独立。</w:t>
      </w:r>
    </w:p>
    <w:p>
      <w:pPr>
        <w:pStyle w:val="3"/>
        <w:numPr>
          <w:ilvl w:val="1"/>
          <w:numId w:val="0"/>
        </w:numPr>
        <w:tabs>
          <w:tab w:val="left" w:pos="0"/>
        </w:tabs>
        <w:bidi w:val="0"/>
        <w:ind w:left="850" w:leftChars="0" w:hanging="453" w:firstLineChars="0"/>
        <w:rPr>
          <w:rFonts w:hint="eastAsia"/>
          <w:lang w:val="en-US" w:eastAsia="zh-CN"/>
        </w:rPr>
      </w:pPr>
      <w:bookmarkStart w:id="41" w:name="_Toc7678"/>
      <w:bookmarkStart w:id="42" w:name="_Toc9479"/>
      <w:bookmarkStart w:id="43" w:name="_Toc19096"/>
      <w:r>
        <w:rPr>
          <w:rFonts w:hint="default" w:eastAsia="宋体" w:asciiTheme="majorAscii" w:hAnsiTheme="majorAscii" w:cstheme="majorBidi"/>
          <w:bCs/>
          <w:kern w:val="2"/>
          <w:sz w:val="30"/>
          <w:szCs w:val="32"/>
          <w:lang w:val="en-US" w:eastAsia="zh-CN" w:bidi="ar-SA"/>
        </w:rPr>
        <w:t>3.5.</w:t>
      </w:r>
      <w:r>
        <w:rPr>
          <w:rFonts w:hint="eastAsia"/>
          <w:lang w:val="en-US" w:eastAsia="zh-CN"/>
        </w:rPr>
        <w:t>高速连传模式</w:t>
      </w:r>
      <w:bookmarkEnd w:id="41"/>
      <w:bookmarkEnd w:id="42"/>
      <w:bookmarkEnd w:id="43"/>
    </w:p>
    <w:p>
      <w:pPr>
        <w:pStyle w:val="25"/>
        <w:ind w:left="400" w:leftChars="200" w:firstLine="200" w:firstLineChars="100"/>
        <w:rPr>
          <w:rFonts w:ascii="宋体" w:hAnsi="宋体" w:eastAsia="宋体"/>
          <w:szCs w:val="18"/>
          <w:shd w:val="clear" w:color="auto" w:fill="FFFFFF"/>
        </w:rPr>
      </w:pPr>
      <w:r>
        <w:rPr>
          <w:rFonts w:hint="eastAsia" w:ascii="宋体" w:hAnsi="宋体" w:eastAsia="宋体"/>
          <w:szCs w:val="18"/>
          <w:shd w:val="clear" w:color="auto" w:fill="FFFFFF"/>
        </w:rPr>
        <w:t>E840-TTL(4G04-DNC)设计了一个单独的高速模式，该模式下，网络端和设备端都可传输任意包长数据，即，传文件、传图片、传视频都可轻松实现；</w:t>
      </w:r>
    </w:p>
    <w:p>
      <w:pPr>
        <w:pStyle w:val="25"/>
        <w:ind w:left="400" w:leftChars="200" w:firstLine="200" w:firstLineChars="100"/>
        <w:rPr>
          <w:rFonts w:hint="eastAsia" w:ascii="宋体" w:hAnsi="宋体" w:eastAsia="宋体"/>
          <w:szCs w:val="18"/>
          <w:shd w:val="clear" w:color="auto" w:fill="FFFFFF"/>
          <w:lang w:eastAsia="zh-CN"/>
        </w:rPr>
      </w:pPr>
      <w:r>
        <w:rPr>
          <w:rFonts w:hint="eastAsia" w:ascii="宋体" w:hAnsi="宋体" w:eastAsia="宋体"/>
          <w:szCs w:val="18"/>
          <w:shd w:val="clear" w:color="auto" w:fill="FFFFFF"/>
        </w:rPr>
        <w:t>通</w:t>
      </w:r>
      <w:r>
        <w:rPr>
          <w:rFonts w:hint="eastAsia" w:ascii="宋体" w:hAnsi="宋体" w:eastAsia="宋体"/>
          <w:szCs w:val="18"/>
          <w:shd w:val="clear" w:color="auto" w:fill="FFFFFF"/>
          <w:lang w:val="en-US" w:eastAsia="zh-CN"/>
        </w:rPr>
        <w:t>过上位机或AT指令（</w:t>
      </w:r>
      <w:r>
        <w:rPr>
          <w:rFonts w:hint="eastAsia" w:ascii="宋体" w:hAnsi="宋体" w:eastAsia="宋体"/>
          <w:szCs w:val="18"/>
          <w:shd w:val="clear" w:color="auto" w:fill="FFFFFF"/>
        </w:rPr>
        <w:t>AT+HSPEED</w:t>
      </w:r>
      <w:r>
        <w:rPr>
          <w:rFonts w:hint="eastAsia" w:ascii="宋体" w:hAnsi="宋体" w:eastAsia="宋体"/>
          <w:szCs w:val="18"/>
          <w:shd w:val="clear" w:color="auto" w:fill="FFFFFF"/>
          <w:lang w:val="en-US" w:eastAsia="zh-CN"/>
        </w:rPr>
        <w:t>）</w:t>
      </w:r>
      <w:r>
        <w:rPr>
          <w:rFonts w:hint="eastAsia" w:ascii="宋体" w:hAnsi="宋体" w:eastAsia="宋体"/>
          <w:szCs w:val="18"/>
          <w:shd w:val="clear" w:color="auto" w:fill="FFFFFF"/>
        </w:rPr>
        <w:t>指令</w:t>
      </w:r>
      <w:r>
        <w:rPr>
          <w:rFonts w:hint="eastAsia" w:ascii="宋体" w:hAnsi="宋体" w:eastAsia="宋体"/>
          <w:szCs w:val="18"/>
          <w:shd w:val="clear" w:color="auto" w:fill="FFFFFF"/>
          <w:lang w:val="en-US" w:eastAsia="zh-CN"/>
        </w:rPr>
        <w:t>可</w:t>
      </w:r>
      <w:r>
        <w:rPr>
          <w:rFonts w:hint="eastAsia" w:ascii="宋体" w:hAnsi="宋体" w:eastAsia="宋体"/>
          <w:szCs w:val="18"/>
          <w:shd w:val="clear" w:color="auto" w:fill="FFFFFF"/>
        </w:rPr>
        <w:t>配置/查询高速模式状态，开启高速模式后，设备可在460800串口波特率及以下传输任意包长数据</w:t>
      </w:r>
      <w:r>
        <w:rPr>
          <w:rFonts w:hint="eastAsia" w:ascii="宋体" w:hAnsi="宋体" w:eastAsia="宋体"/>
          <w:szCs w:val="18"/>
          <w:shd w:val="clear" w:color="auto" w:fill="FFFFFF"/>
          <w:lang w:eastAsia="zh-CN"/>
        </w:rPr>
        <w:t>。</w:t>
      </w:r>
    </w:p>
    <w:p>
      <w:pPr>
        <w:pStyle w:val="3"/>
        <w:numPr>
          <w:ilvl w:val="1"/>
          <w:numId w:val="0"/>
        </w:numPr>
        <w:tabs>
          <w:tab w:val="left" w:pos="0"/>
        </w:tabs>
        <w:bidi w:val="0"/>
        <w:ind w:left="850" w:leftChars="0" w:hanging="453" w:firstLineChars="0"/>
        <w:rPr>
          <w:rFonts w:hint="eastAsia"/>
          <w:lang w:val="en-US" w:eastAsia="zh-CN"/>
        </w:rPr>
      </w:pPr>
      <w:bookmarkStart w:id="44" w:name="_Toc5504"/>
      <w:bookmarkStart w:id="45" w:name="_Toc11772"/>
      <w:bookmarkStart w:id="46" w:name="_Toc12555"/>
      <w:r>
        <w:rPr>
          <w:rFonts w:hint="default" w:eastAsia="宋体" w:asciiTheme="majorAscii" w:hAnsiTheme="majorAscii" w:cstheme="majorBidi"/>
          <w:bCs/>
          <w:kern w:val="2"/>
          <w:sz w:val="30"/>
          <w:szCs w:val="32"/>
          <w:lang w:val="en-US" w:eastAsia="zh-CN" w:bidi="ar-SA"/>
        </w:rPr>
        <w:t>3.6.</w:t>
      </w:r>
      <w:r>
        <w:rPr>
          <w:rFonts w:hint="eastAsia"/>
          <w:lang w:val="en-US" w:eastAsia="zh-CN"/>
        </w:rPr>
        <w:t>短信功能</w:t>
      </w:r>
      <w:bookmarkEnd w:id="44"/>
      <w:bookmarkEnd w:id="45"/>
      <w:bookmarkEnd w:id="46"/>
    </w:p>
    <w:p>
      <w:pPr>
        <w:ind w:firstLine="420" w:firstLineChars="0"/>
        <w:rPr>
          <w:rFonts w:ascii="宋体" w:hAnsi="宋体" w:eastAsia="宋体"/>
          <w:szCs w:val="18"/>
          <w:shd w:val="clear" w:color="auto" w:fill="FFFFFF"/>
        </w:rPr>
      </w:pPr>
      <w:r>
        <w:rPr>
          <w:rFonts w:hint="eastAsia" w:ascii="宋体" w:hAnsi="宋体" w:eastAsia="宋体"/>
          <w:szCs w:val="18"/>
          <w:shd w:val="clear" w:color="auto" w:fill="FFFFFF"/>
        </w:rPr>
        <w:t>E840-TTL(4G04-DNC)可支持短信收发，短信远程配置功能（插入的SIM卡需要支持短信业务）。</w:t>
      </w:r>
    </w:p>
    <w:p>
      <w:pPr>
        <w:pStyle w:val="4"/>
        <w:numPr>
          <w:ilvl w:val="0"/>
          <w:numId w:val="0"/>
        </w:numPr>
        <w:bidi w:val="0"/>
        <w:ind w:left="420" w:leftChars="0" w:firstLine="420" w:firstLineChars="0"/>
        <w:rPr>
          <w:rFonts w:hint="eastAsia"/>
          <w:lang w:val="en-US" w:eastAsia="zh-CN"/>
        </w:rPr>
      </w:pPr>
      <w:bookmarkStart w:id="47" w:name="_Toc26102"/>
      <w:bookmarkStart w:id="48" w:name="_Toc30555"/>
      <w:bookmarkStart w:id="49" w:name="_Toc19945"/>
      <w:r>
        <w:rPr>
          <w:rFonts w:hint="default"/>
          <w:lang w:val="en-US" w:eastAsia="zh-CN"/>
        </w:rPr>
        <w:t>3.6.1.</w:t>
      </w:r>
      <w:r>
        <w:rPr>
          <w:rFonts w:hint="eastAsia"/>
          <w:lang w:val="en-US" w:eastAsia="zh-CN"/>
        </w:rPr>
        <w:t>短信发送</w:t>
      </w:r>
      <w:bookmarkEnd w:id="47"/>
      <w:bookmarkEnd w:id="48"/>
      <w:bookmarkEnd w:id="49"/>
    </w:p>
    <w:p>
      <w:pPr>
        <w:pStyle w:val="25"/>
        <w:numPr>
          <w:ilvl w:val="0"/>
          <w:numId w:val="0"/>
        </w:numPr>
        <w:ind w:left="1260" w:leftChars="0" w:firstLine="420" w:firstLineChars="0"/>
        <w:rPr>
          <w:rFonts w:ascii="宋体" w:hAnsi="宋体" w:eastAsia="宋体"/>
          <w:szCs w:val="18"/>
          <w:shd w:val="clear" w:color="auto" w:fill="FFFFFF"/>
        </w:rPr>
      </w:pPr>
      <w:r>
        <w:rPr>
          <w:rFonts w:hint="eastAsia" w:ascii="宋体" w:hAnsi="宋体" w:eastAsia="宋体"/>
          <w:szCs w:val="18"/>
          <w:shd w:val="clear" w:color="auto" w:fill="FFFFFF"/>
        </w:rPr>
        <w:t>在AT模式下，发送AT+SMSSEND=number,data即可完成短信发送，其中number指接收号码，data指即将发送的数据。</w:t>
      </w:r>
    </w:p>
    <w:p>
      <w:pPr>
        <w:pStyle w:val="25"/>
        <w:ind w:firstLine="1324" w:firstLineChars="662"/>
        <w:rPr>
          <w:rFonts w:ascii="宋体" w:hAnsi="宋体" w:eastAsia="宋体"/>
          <w:szCs w:val="18"/>
          <w:shd w:val="clear" w:color="auto" w:fill="FFFFFF"/>
        </w:rPr>
      </w:pPr>
      <w:r>
        <w:rPr>
          <w:rFonts w:hint="eastAsia" w:ascii="宋体" w:hAnsi="宋体" w:eastAsia="宋体"/>
          <w:szCs w:val="18"/>
          <w:shd w:val="clear" w:color="auto" w:fill="FFFFFF"/>
        </w:rPr>
        <w:t>演示如下所示：</w:t>
      </w:r>
    </w:p>
    <w:p>
      <w:pPr>
        <w:pStyle w:val="25"/>
        <w:ind w:left="1350" w:firstLine="0" w:firstLineChars="0"/>
        <w:jc w:val="center"/>
        <w:rPr>
          <w:sz w:val="15"/>
          <w:szCs w:val="15"/>
          <w:shd w:val="clear" w:color="auto" w:fill="FFFFFF"/>
        </w:rPr>
      </w:pPr>
      <w:r>
        <w:drawing>
          <wp:inline distT="0" distB="0" distL="0" distR="0">
            <wp:extent cx="3555365" cy="2770505"/>
            <wp:effectExtent l="0" t="0" r="1079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cstate="print"/>
                    <a:stretch>
                      <a:fillRect/>
                    </a:stretch>
                  </pic:blipFill>
                  <pic:spPr>
                    <a:xfrm>
                      <a:off x="0" y="0"/>
                      <a:ext cx="3555365" cy="2770505"/>
                    </a:xfrm>
                    <a:prstGeom prst="rect">
                      <a:avLst/>
                    </a:prstGeom>
                  </pic:spPr>
                </pic:pic>
              </a:graphicData>
            </a:graphic>
          </wp:inline>
        </w:drawing>
      </w:r>
      <w:r>
        <w:drawing>
          <wp:inline distT="0" distB="0" distL="0" distR="0">
            <wp:extent cx="2066925" cy="3597275"/>
            <wp:effectExtent l="0" t="0" r="5715"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cstate="print"/>
                    <a:stretch>
                      <a:fillRect/>
                    </a:stretch>
                  </pic:blipFill>
                  <pic:spPr>
                    <a:xfrm>
                      <a:off x="0" y="0"/>
                      <a:ext cx="2066925" cy="3597275"/>
                    </a:xfrm>
                    <a:prstGeom prst="rect">
                      <a:avLst/>
                    </a:prstGeom>
                  </pic:spPr>
                </pic:pic>
              </a:graphicData>
            </a:graphic>
          </wp:inline>
        </w:drawing>
      </w:r>
    </w:p>
    <w:p>
      <w:pPr>
        <w:pStyle w:val="25"/>
        <w:ind w:left="1350" w:firstLine="0" w:firstLineChars="0"/>
        <w:jc w:val="center"/>
        <w:rPr>
          <w:sz w:val="15"/>
          <w:szCs w:val="15"/>
          <w:shd w:val="clear" w:color="auto" w:fill="FFFFFF"/>
        </w:rPr>
      </w:pPr>
    </w:p>
    <w:p>
      <w:pPr>
        <w:pStyle w:val="4"/>
        <w:numPr>
          <w:ilvl w:val="0"/>
          <w:numId w:val="0"/>
        </w:numPr>
        <w:bidi w:val="0"/>
        <w:ind w:left="420" w:leftChars="0" w:firstLine="420" w:firstLineChars="0"/>
        <w:rPr>
          <w:rFonts w:hint="eastAsia"/>
          <w:lang w:val="en-US" w:eastAsia="zh-CN"/>
        </w:rPr>
      </w:pPr>
      <w:bookmarkStart w:id="50" w:name="_Toc31440"/>
      <w:bookmarkStart w:id="51" w:name="_Toc20329"/>
      <w:bookmarkStart w:id="52" w:name="_Toc27102"/>
      <w:r>
        <w:rPr>
          <w:rFonts w:hint="default"/>
          <w:lang w:val="en-US" w:eastAsia="zh-CN"/>
        </w:rPr>
        <w:t>3.6.2.</w:t>
      </w:r>
      <w:r>
        <w:rPr>
          <w:rFonts w:hint="eastAsia"/>
          <w:lang w:val="en-US" w:eastAsia="zh-CN"/>
        </w:rPr>
        <w:t>短信接收</w:t>
      </w:r>
      <w:bookmarkEnd w:id="50"/>
      <w:bookmarkEnd w:id="51"/>
      <w:bookmarkEnd w:id="52"/>
    </w:p>
    <w:p>
      <w:pPr>
        <w:pStyle w:val="25"/>
        <w:numPr>
          <w:ilvl w:val="0"/>
          <w:numId w:val="0"/>
        </w:numPr>
        <w:ind w:left="930" w:leftChars="0"/>
        <w:rPr>
          <w:rFonts w:ascii="宋体" w:hAnsi="宋体" w:eastAsia="宋体"/>
          <w:szCs w:val="18"/>
          <w:shd w:val="clear" w:color="auto" w:fill="FFFFFF"/>
        </w:rPr>
      </w:pPr>
      <w:r>
        <w:rPr>
          <w:rFonts w:hint="eastAsia" w:ascii="宋体" w:hAnsi="宋体" w:eastAsia="宋体"/>
          <w:szCs w:val="18"/>
          <w:shd w:val="clear" w:color="auto" w:fill="FFFFFF"/>
        </w:rPr>
        <w:t>设备在透传模式下可以接收远程短信内容，其格式如下：</w:t>
      </w:r>
    </w:p>
    <w:p>
      <w:pPr>
        <w:pStyle w:val="25"/>
        <w:ind w:left="1350" w:firstLine="0" w:firstLineChars="0"/>
        <w:rPr>
          <w:rFonts w:ascii="宋体" w:hAnsi="宋体" w:eastAsia="宋体"/>
          <w:szCs w:val="18"/>
          <w:shd w:val="clear" w:color="auto" w:fill="FFFFFF"/>
        </w:rPr>
      </w:pPr>
      <w:r>
        <w:rPr>
          <w:rFonts w:hint="eastAsia" w:ascii="宋体" w:hAnsi="宋体" w:eastAsia="宋体"/>
          <w:szCs w:val="18"/>
          <w:shd w:val="clear" w:color="auto" w:fill="FFFFFF"/>
        </w:rPr>
        <w:t>+SMS REC：number</w:t>
      </w:r>
    </w:p>
    <w:p>
      <w:pPr>
        <w:pStyle w:val="25"/>
        <w:ind w:left="1350" w:firstLine="0" w:firstLineChars="0"/>
        <w:rPr>
          <w:rFonts w:hint="eastAsia" w:ascii="宋体" w:hAnsi="宋体" w:eastAsia="宋体"/>
          <w:szCs w:val="18"/>
          <w:shd w:val="clear" w:color="auto" w:fill="FFFFFF"/>
          <w:lang w:eastAsia="zh-CN"/>
        </w:rPr>
      </w:pPr>
      <w:r>
        <w:rPr>
          <w:rFonts w:hint="eastAsia" w:ascii="宋体" w:hAnsi="宋体" w:eastAsia="宋体"/>
          <w:szCs w:val="18"/>
          <w:shd w:val="clear" w:color="auto" w:fill="FFFFFF"/>
        </w:rPr>
        <w:t>data,其中，number为发送方手机号码，data为接收到的短信内容</w:t>
      </w:r>
      <w:r>
        <w:rPr>
          <w:rFonts w:hint="eastAsia" w:ascii="宋体" w:hAnsi="宋体"/>
          <w:szCs w:val="18"/>
          <w:shd w:val="clear" w:color="auto" w:fill="FFFFFF"/>
          <w:lang w:eastAsia="zh-CN"/>
        </w:rPr>
        <w:t>。</w:t>
      </w:r>
    </w:p>
    <w:p>
      <w:pPr>
        <w:pStyle w:val="4"/>
        <w:numPr>
          <w:ilvl w:val="0"/>
          <w:numId w:val="0"/>
        </w:numPr>
        <w:bidi w:val="0"/>
        <w:ind w:left="420" w:leftChars="0" w:firstLine="420" w:firstLineChars="0"/>
        <w:rPr>
          <w:rFonts w:hint="eastAsia"/>
          <w:lang w:val="en-US" w:eastAsia="zh-CN"/>
        </w:rPr>
      </w:pPr>
      <w:bookmarkStart w:id="53" w:name="_Toc279"/>
      <w:bookmarkStart w:id="54" w:name="_Toc27311"/>
      <w:bookmarkStart w:id="55" w:name="_Toc6377"/>
      <w:r>
        <w:rPr>
          <w:rFonts w:hint="default"/>
          <w:lang w:val="en-US" w:eastAsia="zh-CN"/>
        </w:rPr>
        <w:t>3.6.3.</w:t>
      </w:r>
      <w:r>
        <w:rPr>
          <w:rFonts w:hint="eastAsia"/>
          <w:lang w:val="en-US" w:eastAsia="zh-CN"/>
        </w:rPr>
        <w:t>短信配置/查询</w:t>
      </w:r>
      <w:bookmarkEnd w:id="53"/>
      <w:bookmarkEnd w:id="54"/>
      <w:bookmarkEnd w:id="55"/>
    </w:p>
    <w:p>
      <w:pPr>
        <w:pStyle w:val="25"/>
        <w:numPr>
          <w:ilvl w:val="0"/>
          <w:numId w:val="0"/>
        </w:numPr>
        <w:ind w:left="930" w:leftChars="0"/>
        <w:rPr>
          <w:rFonts w:ascii="宋体" w:hAnsi="宋体" w:eastAsia="宋体"/>
          <w:szCs w:val="18"/>
          <w:shd w:val="clear" w:color="auto" w:fill="FFFFFF"/>
        </w:rPr>
      </w:pPr>
      <w:r>
        <w:rPr>
          <w:rFonts w:hint="eastAsia" w:ascii="宋体" w:hAnsi="宋体" w:eastAsia="宋体"/>
          <w:szCs w:val="18"/>
          <w:shd w:val="clear" w:color="auto" w:fill="FFFFFF"/>
        </w:rPr>
        <w:t>设备在透传模式下可以支持短信远程配置/查询参数，发送格式命令格式为：</w:t>
      </w:r>
    </w:p>
    <w:p>
      <w:pPr>
        <w:pStyle w:val="25"/>
        <w:ind w:left="1350" w:firstLine="0" w:firstLineChars="0"/>
        <w:rPr>
          <w:rFonts w:ascii="宋体" w:hAnsi="宋体" w:eastAsia="宋体"/>
          <w:szCs w:val="18"/>
          <w:shd w:val="clear" w:color="auto" w:fill="FFFFFF"/>
        </w:rPr>
      </w:pPr>
      <w:r>
        <w:rPr>
          <w:rFonts w:hint="eastAsia" w:ascii="宋体" w:hAnsi="宋体" w:eastAsia="宋体"/>
          <w:szCs w:val="18"/>
          <w:shd w:val="clear" w:color="auto" w:fill="FFFFFF"/>
        </w:rPr>
        <w:t>&lt;Head&gt;AT+CMD，其中&lt;Head&gt;为设备短信标识符，出厂默认为：EbyteSMS ,CMD为对应的命令，具体，可查看AT指令介绍；</w:t>
      </w:r>
    </w:p>
    <w:p>
      <w:pPr>
        <w:pStyle w:val="25"/>
        <w:ind w:left="1350" w:firstLine="0" w:firstLineChars="0"/>
        <w:rPr>
          <w:rFonts w:ascii="宋体" w:hAnsi="宋体" w:eastAsia="宋体"/>
          <w:szCs w:val="18"/>
          <w:shd w:val="clear" w:color="auto" w:fill="FFFFFF"/>
        </w:rPr>
      </w:pPr>
      <w:r>
        <w:rPr>
          <w:rFonts w:hint="eastAsia" w:ascii="宋体" w:hAnsi="宋体" w:eastAsia="宋体"/>
          <w:szCs w:val="18"/>
          <w:shd w:val="clear" w:color="auto" w:fill="FFFFFF"/>
        </w:rPr>
        <w:t>本次演示，远程用手机查询设备SOCK1链路信息：</w:t>
      </w:r>
    </w:p>
    <w:p>
      <w:pPr>
        <w:pStyle w:val="25"/>
        <w:ind w:left="1500" w:leftChars="750" w:firstLine="1800" w:firstLineChars="1200"/>
        <w:rPr>
          <w:sz w:val="15"/>
          <w:szCs w:val="15"/>
          <w:shd w:val="clear" w:color="auto" w:fill="FFFFFF"/>
        </w:rPr>
      </w:pPr>
      <w:r>
        <w:rPr>
          <w:rFonts w:hint="eastAsia"/>
          <w:sz w:val="15"/>
          <w:szCs w:val="15"/>
          <w:shd w:val="clear" w:color="auto" w:fill="FFFFFF"/>
        </w:rPr>
        <w:drawing>
          <wp:inline distT="0" distB="0" distL="0" distR="0">
            <wp:extent cx="1715135" cy="3049905"/>
            <wp:effectExtent l="0" t="0" r="698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5135" cy="3049905"/>
                    </a:xfrm>
                    <a:prstGeom prst="rect">
                      <a:avLst/>
                    </a:prstGeom>
                  </pic:spPr>
                </pic:pic>
              </a:graphicData>
            </a:graphic>
          </wp:inline>
        </w:drawing>
      </w:r>
    </w:p>
    <w:p>
      <w:pPr>
        <w:pStyle w:val="3"/>
        <w:numPr>
          <w:ilvl w:val="1"/>
          <w:numId w:val="0"/>
        </w:numPr>
        <w:tabs>
          <w:tab w:val="left" w:pos="0"/>
        </w:tabs>
        <w:bidi w:val="0"/>
        <w:ind w:left="850" w:leftChars="0" w:hanging="453" w:firstLineChars="0"/>
        <w:rPr>
          <w:rFonts w:hint="eastAsia"/>
          <w:lang w:val="en-US" w:eastAsia="zh-CN"/>
        </w:rPr>
      </w:pPr>
      <w:bookmarkStart w:id="56" w:name="_Toc31591"/>
      <w:bookmarkStart w:id="57" w:name="_Toc9504"/>
      <w:bookmarkStart w:id="58" w:name="_Toc6816"/>
      <w:r>
        <w:rPr>
          <w:rFonts w:hint="default" w:eastAsia="宋体" w:asciiTheme="majorAscii" w:hAnsiTheme="majorAscii" w:cstheme="majorBidi"/>
          <w:bCs/>
          <w:kern w:val="2"/>
          <w:sz w:val="30"/>
          <w:szCs w:val="32"/>
          <w:lang w:val="en-US" w:eastAsia="zh-CN" w:bidi="ar-SA"/>
        </w:rPr>
        <w:t>3.7.</w:t>
      </w:r>
      <w:r>
        <w:rPr>
          <w:rFonts w:hint="eastAsia"/>
          <w:lang w:val="en-US" w:eastAsia="zh-CN"/>
        </w:rPr>
        <w:t>Modbus RTU转TCP</w:t>
      </w:r>
      <w:bookmarkEnd w:id="56"/>
      <w:bookmarkEnd w:id="57"/>
      <w:bookmarkEnd w:id="58"/>
    </w:p>
    <w:p>
      <w:pPr>
        <w:keepNext w:val="0"/>
        <w:keepLines w:val="0"/>
        <w:pageBreakBefore w:val="0"/>
        <w:widowControl w:val="0"/>
        <w:kinsoku/>
        <w:wordWrap/>
        <w:overflowPunct/>
        <w:topLinePunct w:val="0"/>
        <w:autoSpaceDE/>
        <w:autoSpaceDN/>
        <w:bidi w:val="0"/>
        <w:adjustRightInd/>
        <w:snapToGrid/>
        <w:ind w:left="600" w:leftChars="300" w:firstLine="420" w:firstLineChars="0"/>
        <w:jc w:val="left"/>
        <w:textAlignment w:val="auto"/>
        <w:rPr>
          <w:rFonts w:ascii="宋体" w:hAnsi="宋体" w:eastAsia="宋体"/>
          <w:szCs w:val="18"/>
          <w:shd w:val="clear" w:color="auto" w:fill="FFFFFF"/>
        </w:rPr>
      </w:pPr>
      <w:r>
        <w:rPr>
          <w:rFonts w:hint="eastAsia" w:ascii="宋体" w:hAnsi="宋体" w:eastAsia="宋体"/>
          <w:szCs w:val="18"/>
          <w:shd w:val="clear" w:color="auto" w:fill="FFFFFF"/>
        </w:rPr>
        <w:t>E840-TTL(4G04-DNC)支持Modbus RTU与ModbusTCP协议的相互转换，开启该功能后，设备接收到数据后，将会检测数据是否满足Modbus RTU或者ModbusTCP 协议，若满足，启动转换功能，否则支持输出/发送原始数据。</w:t>
      </w:r>
    </w:p>
    <w:p>
      <w:pPr>
        <w:pStyle w:val="25"/>
        <w:keepNext w:val="0"/>
        <w:keepLines w:val="0"/>
        <w:pageBreakBefore w:val="0"/>
        <w:widowControl w:val="0"/>
        <w:numPr>
          <w:ilvl w:val="0"/>
          <w:numId w:val="0"/>
        </w:numPr>
        <w:kinsoku/>
        <w:wordWrap/>
        <w:overflowPunct/>
        <w:topLinePunct w:val="0"/>
        <w:autoSpaceDE/>
        <w:autoSpaceDN/>
        <w:bidi w:val="0"/>
        <w:adjustRightInd/>
        <w:snapToGrid/>
        <w:ind w:left="600" w:leftChars="300" w:firstLine="420" w:firstLineChars="0"/>
        <w:jc w:val="left"/>
        <w:textAlignment w:val="auto"/>
        <w:rPr>
          <w:rFonts w:ascii="宋体" w:hAnsi="宋体" w:eastAsia="宋体"/>
          <w:szCs w:val="18"/>
          <w:shd w:val="clear" w:color="auto" w:fill="FFFFFF"/>
        </w:rPr>
      </w:pPr>
      <w:r>
        <w:rPr>
          <w:rFonts w:hint="eastAsia" w:ascii="宋体" w:hAnsi="宋体" w:eastAsia="宋体"/>
          <w:szCs w:val="18"/>
          <w:shd w:val="clear" w:color="auto" w:fill="FFFFFF"/>
        </w:rPr>
        <w:t>例如，设备串口接收Modbus RTU写寄出去命令，格式如下（16进制）：</w:t>
      </w:r>
    </w:p>
    <w:p>
      <w:pPr>
        <w:keepNext w:val="0"/>
        <w:keepLines w:val="0"/>
        <w:pageBreakBefore w:val="0"/>
        <w:widowControl w:val="0"/>
        <w:kinsoku/>
        <w:wordWrap/>
        <w:overflowPunct/>
        <w:topLinePunct w:val="0"/>
        <w:autoSpaceDE/>
        <w:autoSpaceDN/>
        <w:bidi w:val="0"/>
        <w:adjustRightInd/>
        <w:snapToGrid/>
        <w:ind w:left="600" w:leftChars="300" w:firstLine="420" w:firstLineChars="0"/>
        <w:jc w:val="left"/>
        <w:textAlignment w:val="auto"/>
        <w:rPr>
          <w:rFonts w:hint="eastAsia" w:ascii="宋体" w:hAnsi="宋体" w:eastAsia="宋体"/>
          <w:szCs w:val="18"/>
          <w:shd w:val="clear" w:color="auto" w:fill="FFFFFF"/>
        </w:rPr>
      </w:pPr>
      <w:r>
        <w:rPr>
          <w:rFonts w:hint="eastAsia" w:ascii="宋体" w:hAnsi="宋体" w:eastAsia="宋体"/>
          <w:szCs w:val="18"/>
          <w:shd w:val="clear" w:color="auto" w:fill="FFFFFF"/>
        </w:rPr>
        <w:t>01 06 00 01 00 01 19 CA（ModbusT RTU），当开启该转换功能后，服务器收到的数据为：00 00 00 00 00 06 01 06 00 01 00 01（ModbusT TCP）</w:t>
      </w:r>
    </w:p>
    <w:p>
      <w:pPr>
        <w:keepNext w:val="0"/>
        <w:keepLines w:val="0"/>
        <w:pageBreakBefore w:val="0"/>
        <w:widowControl w:val="0"/>
        <w:kinsoku/>
        <w:wordWrap/>
        <w:overflowPunct/>
        <w:topLinePunct w:val="0"/>
        <w:autoSpaceDE/>
        <w:autoSpaceDN/>
        <w:bidi w:val="0"/>
        <w:adjustRightInd/>
        <w:snapToGrid/>
        <w:ind w:left="600" w:leftChars="300" w:firstLine="420" w:firstLineChars="0"/>
        <w:jc w:val="left"/>
        <w:textAlignment w:val="auto"/>
        <w:rPr>
          <w:rFonts w:ascii="宋体" w:hAnsi="宋体" w:eastAsia="宋体"/>
          <w:szCs w:val="18"/>
          <w:shd w:val="clear" w:color="auto" w:fill="FFFFFF"/>
        </w:rPr>
      </w:pPr>
      <w:r>
        <w:rPr>
          <w:rFonts w:hint="eastAsia" w:ascii="宋体" w:hAnsi="宋体" w:eastAsia="宋体"/>
          <w:szCs w:val="18"/>
          <w:shd w:val="clear" w:color="auto" w:fill="FFFFFF"/>
        </w:rPr>
        <w:t>当网络端接收的数据为：00 00 00 00 00 06 01 06 00 01 00 01（ModbusT TCP</w:t>
      </w:r>
      <w:r>
        <w:rPr>
          <w:rFonts w:ascii="宋体" w:hAnsi="宋体" w:eastAsia="宋体"/>
          <w:szCs w:val="18"/>
          <w:shd w:val="clear" w:color="auto" w:fill="FFFFFF"/>
        </w:rPr>
        <w:t>）</w:t>
      </w:r>
      <w:r>
        <w:rPr>
          <w:rFonts w:hint="eastAsia" w:ascii="宋体" w:hAnsi="宋体" w:eastAsia="宋体"/>
          <w:szCs w:val="18"/>
          <w:shd w:val="clear" w:color="auto" w:fill="FFFFFF"/>
        </w:rPr>
        <w:t>，设备串口端将输出数据为：01 06 00 01 00 01 19 CA（ModbusT RTU</w:t>
      </w:r>
      <w:r>
        <w:rPr>
          <w:rFonts w:ascii="宋体" w:hAnsi="宋体" w:eastAsia="宋体"/>
          <w:szCs w:val="18"/>
          <w:shd w:val="clear" w:color="auto" w:fill="FFFFFF"/>
        </w:rPr>
        <w:t>）</w:t>
      </w:r>
      <w:r>
        <w:rPr>
          <w:rFonts w:hint="eastAsia" w:ascii="宋体" w:hAnsi="宋体" w:eastAsia="宋体"/>
          <w:szCs w:val="18"/>
          <w:shd w:val="clear" w:color="auto" w:fill="FFFFFF"/>
        </w:rPr>
        <w:t>；</w:t>
      </w:r>
    </w:p>
    <w:p>
      <w:pPr>
        <w:keepNext w:val="0"/>
        <w:keepLines w:val="0"/>
        <w:pageBreakBefore w:val="0"/>
        <w:widowControl w:val="0"/>
        <w:kinsoku/>
        <w:wordWrap/>
        <w:overflowPunct/>
        <w:topLinePunct w:val="0"/>
        <w:autoSpaceDE/>
        <w:autoSpaceDN/>
        <w:bidi w:val="0"/>
        <w:adjustRightInd/>
        <w:snapToGrid/>
        <w:ind w:left="600" w:leftChars="300" w:firstLine="420" w:firstLineChars="0"/>
        <w:jc w:val="left"/>
        <w:textAlignment w:val="auto"/>
        <w:rPr>
          <w:rFonts w:ascii="宋体" w:hAnsi="宋体" w:eastAsia="宋体"/>
          <w:szCs w:val="18"/>
          <w:shd w:val="clear" w:color="auto" w:fill="FFFFFF"/>
        </w:rPr>
      </w:pPr>
      <w:r>
        <w:rPr>
          <w:rFonts w:hint="eastAsia" w:ascii="宋体" w:hAnsi="宋体" w:eastAsia="宋体"/>
          <w:szCs w:val="18"/>
          <w:shd w:val="clear" w:color="auto" w:fill="FFFFFF"/>
        </w:rPr>
        <w:t>注意：在Modbus TCP标准协议中，事物元标识符是需要指定的，在E840-TTL(4G04-DNC)中，用户可通过AT+MTCPID去配置该值，将改值配置为0时，接收端将解析转换所有符合Modbus TCP协议的数据，否则，只有应用数据包标识符与设备配置的标识符相同的数据包才会被转换。</w:t>
      </w:r>
    </w:p>
    <w:p>
      <w:pPr>
        <w:ind w:left="450" w:hanging="450" w:hangingChars="300"/>
        <w:rPr>
          <w:sz w:val="15"/>
          <w:szCs w:val="15"/>
          <w:shd w:val="clear" w:color="auto" w:fill="FFFFFF"/>
        </w:rPr>
      </w:pPr>
    </w:p>
    <w:p>
      <w:pPr>
        <w:pStyle w:val="3"/>
        <w:numPr>
          <w:ilvl w:val="1"/>
          <w:numId w:val="0"/>
        </w:numPr>
        <w:tabs>
          <w:tab w:val="left" w:pos="0"/>
        </w:tabs>
        <w:bidi w:val="0"/>
        <w:ind w:left="850" w:leftChars="0" w:hanging="453" w:firstLineChars="0"/>
        <w:rPr>
          <w:rFonts w:hint="eastAsia"/>
          <w:lang w:val="en-US" w:eastAsia="zh-CN"/>
        </w:rPr>
      </w:pPr>
      <w:bookmarkStart w:id="59" w:name="_Toc25128"/>
      <w:bookmarkStart w:id="60" w:name="_Toc4636"/>
      <w:bookmarkStart w:id="61" w:name="_Toc11595"/>
      <w:r>
        <w:rPr>
          <w:rFonts w:hint="default" w:eastAsia="宋体" w:asciiTheme="majorAscii" w:hAnsiTheme="majorAscii" w:cstheme="majorBidi"/>
          <w:bCs/>
          <w:kern w:val="2"/>
          <w:sz w:val="30"/>
          <w:szCs w:val="32"/>
          <w:lang w:val="en-US" w:eastAsia="zh-CN" w:bidi="ar-SA"/>
        </w:rPr>
        <w:t>3.8.</w:t>
      </w:r>
      <w:r>
        <w:rPr>
          <w:rFonts w:hint="eastAsia"/>
          <w:lang w:val="en-US" w:eastAsia="zh-CN"/>
        </w:rPr>
        <w:t>基站定位</w:t>
      </w:r>
      <w:bookmarkEnd w:id="59"/>
      <w:bookmarkEnd w:id="60"/>
      <w:bookmarkEnd w:id="61"/>
    </w:p>
    <w:p>
      <w:pPr>
        <w:rPr>
          <w:rFonts w:ascii="宋体" w:hAnsi="宋体" w:eastAsia="宋体"/>
          <w:szCs w:val="18"/>
          <w:shd w:val="clear" w:color="auto" w:fill="FFFFFF"/>
        </w:rPr>
      </w:pPr>
      <w:r>
        <w:rPr>
          <w:rFonts w:hint="eastAsia" w:ascii="宋体" w:hAnsi="宋体" w:eastAsia="宋体"/>
          <w:szCs w:val="18"/>
          <w:shd w:val="clear" w:color="auto" w:fill="FFFFFF"/>
        </w:rPr>
        <w:t xml:space="preserve">       E840-TTL(4G04-DNC)支持基站定位功能，用户可在AT模式下，发送AT+LBS命令来读取设备当期的LBS信息，设备返回数据格式如下：</w:t>
      </w:r>
    </w:p>
    <w:p>
      <w:pPr>
        <w:rPr>
          <w:rFonts w:ascii="宋体" w:hAnsi="宋体" w:eastAsia="宋体"/>
          <w:szCs w:val="18"/>
          <w:shd w:val="clear" w:color="auto" w:fill="FFFFFF"/>
        </w:rPr>
      </w:pPr>
      <w:r>
        <w:rPr>
          <w:rFonts w:hint="eastAsia" w:ascii="宋体" w:hAnsi="宋体" w:eastAsia="宋体"/>
          <w:szCs w:val="18"/>
          <w:shd w:val="clear" w:color="auto" w:fill="FFFFFF"/>
        </w:rPr>
        <w:t xml:space="preserve">       +OK=LAC,xxxx;CID,xxxx，其中LAC为全球小区唯一标识号，CID为基站号，（xxxx为16进制数值）；</w:t>
      </w:r>
    </w:p>
    <w:p>
      <w:pPr>
        <w:rPr>
          <w:sz w:val="15"/>
          <w:szCs w:val="15"/>
          <w:shd w:val="clear" w:color="auto" w:fill="FFFFFF"/>
        </w:rPr>
      </w:pPr>
      <w:r>
        <w:rPr>
          <w:rFonts w:hint="eastAsia" w:ascii="宋体" w:hAnsi="宋体" w:eastAsia="宋体"/>
          <w:szCs w:val="18"/>
          <w:shd w:val="clear" w:color="auto" w:fill="FFFFFF"/>
        </w:rPr>
        <w:t xml:space="preserve">       用户可通过LAC，CID号来查询设备当前的具体位置信息，查询方式可参考链接：</w:t>
      </w:r>
      <w:r>
        <w:rPr>
          <w:rFonts w:ascii="宋体" w:hAnsi="宋体" w:eastAsia="宋体"/>
          <w:szCs w:val="18"/>
          <w:shd w:val="clear" w:color="auto" w:fill="FFFFFF"/>
        </w:rPr>
        <w:t xml:space="preserve"> </w:t>
      </w:r>
      <w:r>
        <w:fldChar w:fldCharType="begin"/>
      </w:r>
      <w:r>
        <w:instrText xml:space="preserve"> HYPERLINK "http://www.gpsspg.com/bs.htm" </w:instrText>
      </w:r>
      <w:r>
        <w:fldChar w:fldCharType="separate"/>
      </w:r>
      <w:r>
        <w:rPr>
          <w:rStyle w:val="17"/>
          <w:rFonts w:ascii="宋体" w:hAnsi="宋体" w:eastAsia="宋体"/>
          <w:szCs w:val="18"/>
          <w:shd w:val="clear" w:color="auto" w:fill="FFFFFF"/>
        </w:rPr>
        <w:t>http://www.gpsspg.com/bs.htm</w:t>
      </w:r>
      <w:r>
        <w:rPr>
          <w:rStyle w:val="17"/>
          <w:rFonts w:ascii="宋体" w:hAnsi="宋体" w:eastAsia="宋体"/>
          <w:szCs w:val="18"/>
          <w:shd w:val="clear" w:color="auto" w:fill="FFFFFF"/>
        </w:rPr>
        <w:fldChar w:fldCharType="end"/>
      </w:r>
    </w:p>
    <w:p>
      <w:pPr>
        <w:pStyle w:val="3"/>
        <w:numPr>
          <w:ilvl w:val="1"/>
          <w:numId w:val="0"/>
        </w:numPr>
        <w:tabs>
          <w:tab w:val="left" w:pos="0"/>
        </w:tabs>
        <w:bidi w:val="0"/>
        <w:ind w:left="850" w:leftChars="0" w:hanging="453" w:firstLineChars="0"/>
        <w:rPr>
          <w:rFonts w:hint="eastAsia"/>
          <w:lang w:val="en-US" w:eastAsia="zh-CN"/>
        </w:rPr>
      </w:pPr>
      <w:bookmarkStart w:id="62" w:name="_Toc24086"/>
      <w:bookmarkStart w:id="63" w:name="_Toc25087"/>
      <w:bookmarkStart w:id="64" w:name="_Toc13112"/>
      <w:r>
        <w:rPr>
          <w:rFonts w:hint="default" w:eastAsia="宋体" w:asciiTheme="majorAscii" w:hAnsiTheme="majorAscii" w:cstheme="majorBidi"/>
          <w:bCs/>
          <w:kern w:val="2"/>
          <w:sz w:val="30"/>
          <w:szCs w:val="32"/>
          <w:lang w:val="en-US" w:eastAsia="zh-CN" w:bidi="ar-SA"/>
        </w:rPr>
        <w:t>3.</w:t>
      </w:r>
      <w:r>
        <w:rPr>
          <w:rFonts w:hint="eastAsia" w:eastAsia="宋体" w:asciiTheme="majorAscii" w:hAnsiTheme="majorAscii" w:cstheme="majorBidi"/>
          <w:bCs/>
          <w:kern w:val="2"/>
          <w:sz w:val="30"/>
          <w:szCs w:val="32"/>
          <w:lang w:val="en-US" w:eastAsia="zh-CN" w:bidi="ar-SA"/>
        </w:rPr>
        <w:t>9</w:t>
      </w:r>
      <w:r>
        <w:rPr>
          <w:rFonts w:hint="default" w:eastAsia="宋体" w:asciiTheme="majorAscii" w:hAnsiTheme="majorAscii" w:cstheme="majorBidi"/>
          <w:bCs/>
          <w:kern w:val="2"/>
          <w:sz w:val="30"/>
          <w:szCs w:val="32"/>
          <w:lang w:val="en-US" w:eastAsia="zh-CN" w:bidi="ar-SA"/>
        </w:rPr>
        <w:t>.</w:t>
      </w:r>
      <w:r>
        <w:rPr>
          <w:rFonts w:hint="eastAsia"/>
          <w:lang w:val="en-US" w:eastAsia="zh-CN"/>
        </w:rPr>
        <w:t>串口打包功能</w:t>
      </w:r>
      <w:bookmarkEnd w:id="62"/>
      <w:bookmarkEnd w:id="63"/>
      <w:bookmarkEnd w:id="64"/>
    </w:p>
    <w:p>
      <w:pPr>
        <w:rPr>
          <w:rFonts w:ascii="宋体" w:hAnsi="宋体" w:eastAsia="宋体"/>
          <w:szCs w:val="18"/>
          <w:shd w:val="clear" w:color="auto" w:fill="FFFFFF"/>
        </w:rPr>
      </w:pPr>
      <w:r>
        <w:rPr>
          <w:rFonts w:hint="eastAsia" w:ascii="宋体" w:hAnsi="宋体" w:eastAsia="宋体"/>
          <w:szCs w:val="18"/>
          <w:shd w:val="clear" w:color="auto" w:fill="FFFFFF"/>
        </w:rPr>
        <w:t xml:space="preserve">    </w:t>
      </w:r>
      <w:r>
        <w:rPr>
          <w:rFonts w:hint="eastAsia" w:ascii="宋体" w:hAnsi="宋体" w:eastAsia="宋体"/>
          <w:szCs w:val="18"/>
          <w:shd w:val="clear" w:color="auto" w:fill="FFFFFF"/>
          <w:lang w:val="en-US" w:eastAsia="zh-CN"/>
        </w:rPr>
        <w:t xml:space="preserve"> </w:t>
      </w:r>
      <w:r>
        <w:rPr>
          <w:rFonts w:hint="eastAsia" w:ascii="宋体" w:hAnsi="宋体" w:eastAsia="宋体"/>
          <w:szCs w:val="18"/>
          <w:shd w:val="clear" w:color="auto" w:fill="FFFFFF"/>
        </w:rPr>
        <w:t xml:space="preserve"> E840-TTL(4G04-DNC)串口断帧时间和打包长度可配置，用户可通过AT+UARTTS指令来配置断帧时间和打包长度，具体配置参考AT指令介绍；</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eastAsia="宋体"/>
          <w:szCs w:val="18"/>
          <w:shd w:val="clear" w:color="auto" w:fill="FFFFFF"/>
        </w:rPr>
      </w:pPr>
      <w:r>
        <w:rPr>
          <w:rFonts w:hint="eastAsia" w:ascii="宋体" w:hAnsi="宋体" w:eastAsia="宋体"/>
          <w:szCs w:val="18"/>
          <w:shd w:val="clear" w:color="auto" w:fill="FFFFFF"/>
        </w:rPr>
        <w:t xml:space="preserve">       a) 断帧时间：</w:t>
      </w:r>
      <w:r>
        <w:rPr>
          <w:rFonts w:ascii="宋体" w:hAnsi="宋体" w:eastAsia="宋体"/>
          <w:szCs w:val="18"/>
          <w:shd w:val="clear" w:color="auto" w:fill="FFFFFF"/>
        </w:rPr>
        <w:t>串口接收数据时</w:t>
      </w:r>
      <w:r>
        <w:rPr>
          <w:rFonts w:hint="eastAsia" w:ascii="宋体" w:hAnsi="宋体" w:eastAsia="宋体"/>
          <w:szCs w:val="18"/>
          <w:shd w:val="clear" w:color="auto" w:fill="FFFFFF"/>
        </w:rPr>
        <w:t>，</w:t>
      </w:r>
      <w:r>
        <w:rPr>
          <w:rFonts w:ascii="宋体" w:hAnsi="宋体" w:eastAsia="宋体"/>
          <w:szCs w:val="18"/>
          <w:shd w:val="clear" w:color="auto" w:fill="FFFFFF"/>
        </w:rPr>
        <w:t>会不断检测相领两个字节的间隔时间</w:t>
      </w:r>
      <w:r>
        <w:rPr>
          <w:rFonts w:hint="eastAsia" w:ascii="宋体" w:hAnsi="宋体" w:eastAsia="宋体"/>
          <w:szCs w:val="18"/>
          <w:shd w:val="clear" w:color="auto" w:fill="FFFFFF"/>
        </w:rPr>
        <w:t>，</w:t>
      </w:r>
      <w:r>
        <w:rPr>
          <w:rFonts w:ascii="宋体" w:hAnsi="宋体" w:eastAsia="宋体"/>
          <w:szCs w:val="18"/>
          <w:shd w:val="clear" w:color="auto" w:fill="FFFFFF"/>
        </w:rPr>
        <w:t>如果大于用户配置时间</w:t>
      </w:r>
      <w:r>
        <w:rPr>
          <w:rFonts w:hint="eastAsia" w:ascii="宋体" w:hAnsi="宋体" w:eastAsia="宋体"/>
          <w:szCs w:val="18"/>
          <w:shd w:val="clear" w:color="auto" w:fill="FFFFFF"/>
        </w:rPr>
        <w:t>（50-2000ms），</w:t>
      </w:r>
      <w:r>
        <w:rPr>
          <w:rFonts w:ascii="宋体" w:hAnsi="宋体" w:eastAsia="宋体"/>
          <w:szCs w:val="18"/>
          <w:shd w:val="clear" w:color="auto" w:fill="FFFFFF"/>
        </w:rPr>
        <w:t>设备会自动将先前接收到的数据作为一个数据包发送到网络</w:t>
      </w:r>
      <w:r>
        <w:rPr>
          <w:rFonts w:hint="eastAsia" w:ascii="宋体" w:hAnsi="宋体" w:eastAsia="宋体"/>
          <w:szCs w:val="18"/>
          <w:shd w:val="clear" w:color="auto" w:fill="FFFFFF"/>
        </w:rPr>
        <w:t>端；</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eastAsia="宋体"/>
          <w:szCs w:val="18"/>
          <w:shd w:val="clear" w:color="auto" w:fill="FFFFFF"/>
        </w:rPr>
      </w:pPr>
      <w:r>
        <w:rPr>
          <w:rFonts w:hint="eastAsia" w:ascii="宋体" w:hAnsi="宋体" w:eastAsia="宋体"/>
          <w:szCs w:val="18"/>
          <w:shd w:val="clear" w:color="auto" w:fill="FFFFFF"/>
        </w:rPr>
        <w:t xml:space="preserve">       b) 打包长度：串口接收数据时，会不断检查当前已接收到的数据长度，如果超过用户配置的长度（20~1024字节），</w:t>
      </w:r>
      <w:r>
        <w:rPr>
          <w:rFonts w:ascii="宋体" w:hAnsi="宋体" w:eastAsia="宋体"/>
          <w:szCs w:val="18"/>
          <w:shd w:val="clear" w:color="auto" w:fill="FFFFFF"/>
        </w:rPr>
        <w:t>设备会自动将先前接收到的数据作为一个数据包发送到网络</w:t>
      </w:r>
      <w:r>
        <w:rPr>
          <w:rFonts w:hint="eastAsia" w:ascii="宋体" w:hAnsi="宋体" w:eastAsia="宋体"/>
          <w:szCs w:val="18"/>
          <w:shd w:val="clear" w:color="auto" w:fill="FFFFFF"/>
        </w:rPr>
        <w:t>端；</w:t>
      </w:r>
    </w:p>
    <w:p>
      <w:pPr>
        <w:pStyle w:val="3"/>
        <w:numPr>
          <w:ilvl w:val="1"/>
          <w:numId w:val="0"/>
        </w:numPr>
        <w:tabs>
          <w:tab w:val="left" w:pos="0"/>
        </w:tabs>
        <w:bidi w:val="0"/>
        <w:ind w:left="850" w:leftChars="0" w:hanging="453" w:firstLineChars="0"/>
        <w:rPr>
          <w:rFonts w:hint="eastAsia"/>
          <w:lang w:val="en-US" w:eastAsia="zh-CN"/>
        </w:rPr>
      </w:pPr>
      <w:bookmarkStart w:id="65" w:name="_Toc1918"/>
      <w:bookmarkStart w:id="66" w:name="_Toc24592"/>
      <w:bookmarkStart w:id="67" w:name="_Toc3393"/>
      <w:r>
        <w:rPr>
          <w:rFonts w:hint="default" w:eastAsia="宋体" w:asciiTheme="majorAscii" w:hAnsiTheme="majorAscii" w:cstheme="majorBidi"/>
          <w:bCs/>
          <w:kern w:val="2"/>
          <w:sz w:val="30"/>
          <w:szCs w:val="32"/>
          <w:lang w:val="en-US" w:eastAsia="zh-CN" w:bidi="ar-SA"/>
        </w:rPr>
        <w:t>3.1</w:t>
      </w:r>
      <w:r>
        <w:rPr>
          <w:rFonts w:hint="eastAsia" w:eastAsia="宋体" w:asciiTheme="majorAscii" w:hAnsiTheme="majorAscii" w:cstheme="majorBidi"/>
          <w:bCs/>
          <w:kern w:val="2"/>
          <w:sz w:val="30"/>
          <w:szCs w:val="32"/>
          <w:lang w:val="en-US" w:eastAsia="zh-CN" w:bidi="ar-SA"/>
        </w:rPr>
        <w:t>0</w:t>
      </w:r>
      <w:r>
        <w:rPr>
          <w:rFonts w:hint="default" w:eastAsia="宋体" w:asciiTheme="majorAscii" w:hAnsiTheme="majorAscii" w:cstheme="majorBidi"/>
          <w:bCs/>
          <w:kern w:val="2"/>
          <w:sz w:val="30"/>
          <w:szCs w:val="32"/>
          <w:lang w:val="en-US" w:eastAsia="zh-CN" w:bidi="ar-SA"/>
        </w:rPr>
        <w:t>.</w:t>
      </w:r>
      <w:r>
        <w:rPr>
          <w:rFonts w:hint="eastAsia"/>
          <w:lang w:val="en-US" w:eastAsia="zh-CN"/>
        </w:rPr>
        <w:t>网络AT指令功能</w:t>
      </w:r>
      <w:bookmarkEnd w:id="65"/>
      <w:bookmarkEnd w:id="66"/>
      <w:bookmarkEnd w:id="67"/>
    </w:p>
    <w:p>
      <w:pPr>
        <w:pStyle w:val="25"/>
        <w:rPr>
          <w:rFonts w:ascii="宋体" w:hAnsi="宋体" w:eastAsia="宋体"/>
          <w:szCs w:val="18"/>
          <w:shd w:val="clear" w:color="auto" w:fill="FFFFFF"/>
        </w:rPr>
      </w:pPr>
      <w:r>
        <w:rPr>
          <w:rFonts w:hint="eastAsia" w:ascii="宋体" w:hAnsi="宋体" w:eastAsia="宋体"/>
          <w:szCs w:val="18"/>
          <w:shd w:val="clear" w:color="auto" w:fill="FFFFFF"/>
        </w:rPr>
        <w:t>E840-TTL(4G04-DNC)支持在连接上网络，并且模块工作在透传模式后，通过连接的网页，远程查询/配置参数，发送命令格式为：</w:t>
      </w:r>
    </w:p>
    <w:p>
      <w:pPr>
        <w:pStyle w:val="25"/>
        <w:rPr>
          <w:rFonts w:ascii="宋体" w:hAnsi="宋体" w:eastAsia="宋体"/>
          <w:szCs w:val="18"/>
          <w:shd w:val="clear" w:color="auto" w:fill="FFFFFF"/>
        </w:rPr>
      </w:pPr>
      <w:r>
        <w:rPr>
          <w:rFonts w:hint="eastAsia" w:ascii="宋体" w:hAnsi="宋体" w:eastAsia="宋体"/>
          <w:szCs w:val="18"/>
          <w:shd w:val="clear" w:color="auto" w:fill="FFFFFF"/>
        </w:rPr>
        <w:t>&lt;Head&gt;AT+CMD, 其中&lt;Head&gt;为设备网络AT标识符，出厂默认为：EbyteNET ,CMD为对应的命令，具体，可查看AT指令介绍；</w:t>
      </w:r>
    </w:p>
    <w:p>
      <w:pPr>
        <w:pStyle w:val="25"/>
        <w:rPr>
          <w:rFonts w:ascii="宋体" w:hAnsi="宋体" w:eastAsia="宋体"/>
          <w:szCs w:val="18"/>
          <w:shd w:val="clear" w:color="auto" w:fill="FFFFFF"/>
        </w:rPr>
      </w:pPr>
      <w:r>
        <w:rPr>
          <w:rFonts w:hint="eastAsia" w:ascii="宋体" w:hAnsi="宋体" w:eastAsia="宋体"/>
          <w:szCs w:val="18"/>
          <w:shd w:val="clear" w:color="auto" w:fill="FFFFFF"/>
        </w:rPr>
        <w:t>（</w:t>
      </w:r>
      <w:r>
        <w:rPr>
          <w:rFonts w:hint="eastAsia" w:ascii="宋体" w:hAnsi="宋体" w:eastAsia="宋体"/>
          <w:b/>
          <w:szCs w:val="18"/>
          <w:shd w:val="clear" w:color="auto" w:fill="FFFFFF"/>
        </w:rPr>
        <w:t>*注</w:t>
      </w:r>
      <w:r>
        <w:rPr>
          <w:rFonts w:hint="eastAsia" w:ascii="宋体" w:hAnsi="宋体" w:eastAsia="宋体"/>
          <w:szCs w:val="18"/>
          <w:shd w:val="clear" w:color="auto" w:fill="FFFFFF"/>
        </w:rPr>
        <w:t>：对于错误的网络AT指令，统一回复</w:t>
      </w:r>
      <w:r>
        <w:rPr>
          <w:rFonts w:ascii="宋体" w:hAnsi="宋体" w:eastAsia="宋体"/>
          <w:szCs w:val="18"/>
          <w:shd w:val="clear" w:color="auto" w:fill="FFFFFF"/>
        </w:rPr>
        <w:t>+ERRER</w:t>
      </w:r>
      <w:r>
        <w:rPr>
          <w:rFonts w:hint="eastAsia" w:ascii="宋体" w:hAnsi="宋体" w:eastAsia="宋体"/>
          <w:szCs w:val="18"/>
          <w:shd w:val="clear" w:color="auto" w:fill="FFFFFF"/>
        </w:rPr>
        <w:t>）</w:t>
      </w:r>
    </w:p>
    <w:p>
      <w:pPr>
        <w:pStyle w:val="25"/>
        <w:rPr>
          <w:rFonts w:ascii="宋体" w:hAnsi="宋体" w:eastAsia="宋体"/>
          <w:szCs w:val="18"/>
        </w:rPr>
      </w:pPr>
      <w:r>
        <w:rPr>
          <w:rFonts w:hint="eastAsia" w:ascii="宋体" w:hAnsi="宋体" w:eastAsia="宋体"/>
          <w:szCs w:val="18"/>
          <w:shd w:val="clear" w:color="auto" w:fill="FFFFFF"/>
        </w:rPr>
        <w:t>本次演示以查询波特率为例：</w:t>
      </w:r>
    </w:p>
    <w:p>
      <w:pPr>
        <w:pStyle w:val="25"/>
        <w:ind w:left="840" w:firstLine="0" w:firstLineChars="0"/>
        <w:jc w:val="center"/>
      </w:pPr>
      <w:r>
        <w:drawing>
          <wp:inline distT="0" distB="0" distL="0" distR="0">
            <wp:extent cx="5761355" cy="3562350"/>
            <wp:effectExtent l="0" t="0" r="14605" b="381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26" cstate="print"/>
                    <a:srcRect/>
                    <a:stretch>
                      <a:fillRect/>
                    </a:stretch>
                  </pic:blipFill>
                  <pic:spPr>
                    <a:xfrm>
                      <a:off x="0" y="0"/>
                      <a:ext cx="5771873" cy="3568751"/>
                    </a:xfrm>
                    <a:prstGeom prst="rect">
                      <a:avLst/>
                    </a:prstGeom>
                    <a:noFill/>
                    <a:ln w="9525">
                      <a:noFill/>
                      <a:miter lim="800000"/>
                      <a:headEnd/>
                      <a:tailEnd/>
                    </a:ln>
                  </pic:spPr>
                </pic:pic>
              </a:graphicData>
            </a:graphic>
          </wp:inline>
        </w:drawing>
      </w:r>
    </w:p>
    <w:p>
      <w:pPr>
        <w:ind w:left="840"/>
      </w:pPr>
    </w:p>
    <w:p>
      <w:pPr>
        <w:pStyle w:val="2"/>
        <w:bidi w:val="0"/>
        <w:outlineLvl w:val="9"/>
        <w:rPr>
          <w:rFonts w:hint="eastAsia"/>
          <w:lang w:val="en-US" w:eastAsia="zh-CN"/>
        </w:rPr>
        <w:sectPr>
          <w:pgSz w:w="11906" w:h="16838"/>
          <w:pgMar w:top="720" w:right="720" w:bottom="720" w:left="720" w:header="567" w:footer="454" w:gutter="0"/>
          <w:pgNumType w:fmt="decimal"/>
          <w:cols w:space="425" w:num="1"/>
          <w:titlePg/>
          <w:docGrid w:type="lines" w:linePitch="312" w:charSpace="0"/>
        </w:sectPr>
      </w:pPr>
    </w:p>
    <w:p>
      <w:pPr>
        <w:jc w:val="center"/>
      </w:pPr>
    </w:p>
    <w:p>
      <w:pPr>
        <w:pStyle w:val="2"/>
        <w:rPr>
          <w:rFonts w:hint="default" w:ascii="宋体" w:hAnsi="宋体" w:eastAsia="宋体"/>
          <w:lang w:val="en-US" w:eastAsia="zh-CN"/>
        </w:rPr>
      </w:pPr>
      <w:bookmarkStart w:id="68" w:name="_Toc56607064"/>
      <w:bookmarkStart w:id="69" w:name="_Toc9208"/>
      <w:r>
        <w:rPr>
          <w:rFonts w:hint="eastAsia" w:ascii="宋体" w:hAnsi="宋体" w:eastAsia="宋体"/>
        </w:rPr>
        <w:t xml:space="preserve">第四章 </w:t>
      </w:r>
      <w:bookmarkEnd w:id="68"/>
      <w:r>
        <w:rPr>
          <w:rFonts w:hint="eastAsia" w:ascii="宋体" w:hAnsi="宋体" w:eastAsia="宋体"/>
          <w:lang w:val="en-US" w:eastAsia="zh-CN"/>
        </w:rPr>
        <w:t>重要声明</w:t>
      </w:r>
      <w:bookmarkEnd w:id="69"/>
    </w:p>
    <w:p>
      <w:pPr>
        <w:pStyle w:val="25"/>
        <w:numPr>
          <w:ilvl w:val="0"/>
          <w:numId w:val="3"/>
        </w:numPr>
        <w:tabs>
          <w:tab w:val="left" w:pos="640"/>
          <w:tab w:val="left" w:pos="641"/>
        </w:tabs>
        <w:ind w:left="621" w:leftChars="0" w:firstLineChars="0"/>
        <w:rPr>
          <w:sz w:val="18"/>
          <w:lang w:eastAsia="zh-CN"/>
        </w:rPr>
      </w:pPr>
      <w:bookmarkStart w:id="70" w:name="_Toc56607066"/>
      <w:r>
        <w:rPr>
          <w:sz w:val="18"/>
          <w:lang w:eastAsia="zh-CN"/>
        </w:rPr>
        <w:t xml:space="preserve">亿佰特保留对本说明书中所有内容的最终解释权及修改权。 </w:t>
      </w:r>
    </w:p>
    <w:p>
      <w:pPr>
        <w:pStyle w:val="25"/>
        <w:numPr>
          <w:ilvl w:val="0"/>
          <w:numId w:val="3"/>
        </w:numPr>
        <w:tabs>
          <w:tab w:val="left" w:pos="640"/>
          <w:tab w:val="left" w:pos="641"/>
        </w:tabs>
        <w:spacing w:before="81"/>
        <w:ind w:left="621" w:leftChars="0" w:firstLineChars="0"/>
        <w:rPr>
          <w:sz w:val="18"/>
          <w:lang w:eastAsia="zh-CN"/>
        </w:rPr>
      </w:pPr>
      <w:r>
        <w:rPr>
          <w:sz w:val="18"/>
          <w:lang w:eastAsia="zh-CN"/>
        </w:rPr>
        <w:t xml:space="preserve">由于随着产品的硬件及软件的不断改进，本说明书可能会有所更改，恕不另行告知，最终应以最新版的说明书为准。 </w:t>
      </w:r>
    </w:p>
    <w:p>
      <w:pPr>
        <w:pStyle w:val="25"/>
        <w:numPr>
          <w:ilvl w:val="0"/>
          <w:numId w:val="3"/>
        </w:numPr>
        <w:tabs>
          <w:tab w:val="left" w:pos="640"/>
          <w:tab w:val="left" w:pos="641"/>
        </w:tabs>
        <w:spacing w:before="82"/>
        <w:ind w:left="621" w:leftChars="0" w:firstLineChars="0"/>
        <w:rPr>
          <w:sz w:val="18"/>
          <w:lang w:eastAsia="zh-CN"/>
        </w:rPr>
      </w:pPr>
      <w:r>
        <w:rPr>
          <w:sz w:val="18"/>
          <w:lang w:eastAsia="zh-CN"/>
        </w:rPr>
        <w:t xml:space="preserve">使用本产品的用户需到官方网站关注产品动态，以便用户及时获取到本产品的最新信息。 </w:t>
      </w:r>
    </w:p>
    <w:bookmarkEnd w:id="70"/>
    <w:p>
      <w:pPr>
        <w:pStyle w:val="2"/>
        <w:rPr>
          <w:rFonts w:ascii="宋体" w:hAnsi="宋体" w:eastAsia="宋体"/>
        </w:rPr>
      </w:pPr>
      <w:bookmarkStart w:id="71" w:name="_Toc56607080"/>
      <w:bookmarkStart w:id="72" w:name="_Toc598"/>
      <w:r>
        <w:rPr>
          <w:rFonts w:hint="eastAsia" w:ascii="宋体" w:hAnsi="宋体" w:eastAsia="宋体"/>
        </w:rPr>
        <w:t>修订历史</w:t>
      </w:r>
      <w:bookmarkEnd w:id="71"/>
      <w:bookmarkEnd w:id="72"/>
    </w:p>
    <w:tbl>
      <w:tblPr>
        <w:tblStyle w:val="13"/>
        <w:tblpPr w:leftFromText="180" w:rightFromText="180" w:vertAnchor="text" w:horzAnchor="page" w:tblpX="967" w:tblpY="245"/>
        <w:tblOverlap w:val="never"/>
        <w:tblW w:w="99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9"/>
        <w:gridCol w:w="2489"/>
        <w:gridCol w:w="2489"/>
        <w:gridCol w:w="24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shd w:val="clear" w:color="auto" w:fill="E7E6E6"/>
          </w:tcPr>
          <w:p>
            <w:pPr>
              <w:pStyle w:val="34"/>
              <w:spacing w:before="81"/>
              <w:ind w:right="963"/>
              <w:jc w:val="right"/>
              <w:rPr>
                <w:sz w:val="18"/>
              </w:rPr>
            </w:pPr>
            <w:r>
              <w:rPr>
                <w:sz w:val="18"/>
              </w:rPr>
              <w:t xml:space="preserve">版本 </w:t>
            </w:r>
          </w:p>
        </w:tc>
        <w:tc>
          <w:tcPr>
            <w:tcW w:w="2489" w:type="dxa"/>
            <w:shd w:val="clear" w:color="auto" w:fill="E7E6E6"/>
          </w:tcPr>
          <w:p>
            <w:pPr>
              <w:pStyle w:val="34"/>
              <w:spacing w:before="81"/>
              <w:ind w:left="817" w:right="719"/>
              <w:jc w:val="center"/>
              <w:rPr>
                <w:sz w:val="18"/>
              </w:rPr>
            </w:pPr>
            <w:r>
              <w:rPr>
                <w:sz w:val="18"/>
              </w:rPr>
              <w:t xml:space="preserve">修订日期 </w:t>
            </w:r>
          </w:p>
        </w:tc>
        <w:tc>
          <w:tcPr>
            <w:tcW w:w="2489" w:type="dxa"/>
            <w:shd w:val="clear" w:color="auto" w:fill="E7E6E6"/>
          </w:tcPr>
          <w:p>
            <w:pPr>
              <w:pStyle w:val="34"/>
              <w:spacing w:before="81"/>
              <w:ind w:right="784"/>
              <w:jc w:val="right"/>
              <w:rPr>
                <w:sz w:val="18"/>
              </w:rPr>
            </w:pPr>
            <w:r>
              <w:rPr>
                <w:sz w:val="18"/>
              </w:rPr>
              <w:t xml:space="preserve">修订说明 </w:t>
            </w:r>
          </w:p>
        </w:tc>
        <w:tc>
          <w:tcPr>
            <w:tcW w:w="2489" w:type="dxa"/>
            <w:shd w:val="clear" w:color="auto" w:fill="E7E6E6"/>
          </w:tcPr>
          <w:p>
            <w:pPr>
              <w:pStyle w:val="34"/>
              <w:spacing w:before="81"/>
              <w:ind w:left="820" w:right="718"/>
              <w:jc w:val="center"/>
              <w:rPr>
                <w:sz w:val="18"/>
              </w:rPr>
            </w:pPr>
            <w:r>
              <w:rPr>
                <w:sz w:val="18"/>
              </w:rPr>
              <w:t xml:space="preserve">维护人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sz w:val="18"/>
              </w:rPr>
            </w:pPr>
            <w:r>
              <w:rPr>
                <w:sz w:val="18"/>
              </w:rPr>
              <w:t xml:space="preserve">1.00 </w:t>
            </w:r>
          </w:p>
        </w:tc>
        <w:tc>
          <w:tcPr>
            <w:tcW w:w="2489" w:type="dxa"/>
          </w:tcPr>
          <w:p>
            <w:pPr>
              <w:pStyle w:val="34"/>
              <w:spacing w:before="81"/>
              <w:ind w:left="820" w:right="719"/>
              <w:jc w:val="center"/>
              <w:rPr>
                <w:sz w:val="18"/>
              </w:rPr>
            </w:pPr>
            <w:r>
              <w:rPr>
                <w:sz w:val="18"/>
              </w:rPr>
              <w:t xml:space="preserve">2018/11/06 </w:t>
            </w:r>
          </w:p>
        </w:tc>
        <w:tc>
          <w:tcPr>
            <w:tcW w:w="2489" w:type="dxa"/>
          </w:tcPr>
          <w:p>
            <w:pPr>
              <w:pStyle w:val="34"/>
              <w:spacing w:before="81"/>
              <w:ind w:right="784"/>
              <w:jc w:val="right"/>
              <w:rPr>
                <w:sz w:val="18"/>
              </w:rPr>
            </w:pPr>
            <w:r>
              <w:rPr>
                <w:sz w:val="18"/>
              </w:rPr>
              <w:t xml:space="preserve">初始版本 </w:t>
            </w:r>
          </w:p>
        </w:tc>
        <w:tc>
          <w:tcPr>
            <w:tcW w:w="2489" w:type="dxa"/>
          </w:tcPr>
          <w:p>
            <w:pPr>
              <w:pStyle w:val="34"/>
              <w:spacing w:before="122"/>
              <w:ind w:left="820" w:right="718"/>
              <w:jc w:val="center"/>
              <w:rPr>
                <w:sz w:val="18"/>
              </w:rPr>
            </w:pPr>
            <w:r>
              <w:rPr>
                <w:sz w:val="18"/>
              </w:rPr>
              <w:t xml:space="preserve">Ray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489" w:type="dxa"/>
          </w:tcPr>
          <w:p>
            <w:pPr>
              <w:pStyle w:val="34"/>
              <w:spacing w:before="81"/>
              <w:ind w:right="963"/>
              <w:jc w:val="right"/>
              <w:rPr>
                <w:sz w:val="18"/>
              </w:rPr>
            </w:pPr>
            <w:r>
              <w:rPr>
                <w:sz w:val="18"/>
              </w:rPr>
              <w:t xml:space="preserve">1.10 </w:t>
            </w:r>
          </w:p>
        </w:tc>
        <w:tc>
          <w:tcPr>
            <w:tcW w:w="2489" w:type="dxa"/>
          </w:tcPr>
          <w:p>
            <w:pPr>
              <w:pStyle w:val="34"/>
              <w:spacing w:before="81"/>
              <w:ind w:left="820" w:right="719"/>
              <w:jc w:val="center"/>
              <w:rPr>
                <w:sz w:val="18"/>
              </w:rPr>
            </w:pPr>
            <w:r>
              <w:rPr>
                <w:sz w:val="18"/>
              </w:rPr>
              <w:t xml:space="preserve">2019/03/25 </w:t>
            </w:r>
          </w:p>
        </w:tc>
        <w:tc>
          <w:tcPr>
            <w:tcW w:w="2489" w:type="dxa"/>
          </w:tcPr>
          <w:p>
            <w:pPr>
              <w:pStyle w:val="34"/>
              <w:spacing w:before="81"/>
              <w:ind w:right="784"/>
              <w:jc w:val="right"/>
              <w:rPr>
                <w:sz w:val="18"/>
              </w:rPr>
            </w:pPr>
            <w:r>
              <w:rPr>
                <w:sz w:val="18"/>
              </w:rPr>
              <w:t xml:space="preserve">产品升级 </w:t>
            </w:r>
          </w:p>
        </w:tc>
        <w:tc>
          <w:tcPr>
            <w:tcW w:w="2489" w:type="dxa"/>
          </w:tcPr>
          <w:p>
            <w:pPr>
              <w:pStyle w:val="34"/>
              <w:spacing w:before="124"/>
              <w:ind w:left="820" w:right="718"/>
              <w:jc w:val="center"/>
              <w:rPr>
                <w:sz w:val="18"/>
              </w:rPr>
            </w:pPr>
            <w:r>
              <w:rPr>
                <w:sz w:val="18"/>
              </w:rPr>
              <w:t xml:space="preserve">Ray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sz w:val="18"/>
              </w:rPr>
            </w:pPr>
            <w:r>
              <w:rPr>
                <w:sz w:val="18"/>
              </w:rPr>
              <w:t xml:space="preserve">1.20 </w:t>
            </w:r>
          </w:p>
        </w:tc>
        <w:tc>
          <w:tcPr>
            <w:tcW w:w="2489" w:type="dxa"/>
          </w:tcPr>
          <w:p>
            <w:pPr>
              <w:pStyle w:val="34"/>
              <w:spacing w:before="81"/>
              <w:ind w:left="820" w:right="719"/>
              <w:jc w:val="center"/>
              <w:rPr>
                <w:sz w:val="18"/>
              </w:rPr>
            </w:pPr>
            <w:r>
              <w:rPr>
                <w:sz w:val="18"/>
              </w:rPr>
              <w:t xml:space="preserve">2019/04/09 </w:t>
            </w:r>
          </w:p>
        </w:tc>
        <w:tc>
          <w:tcPr>
            <w:tcW w:w="2489" w:type="dxa"/>
          </w:tcPr>
          <w:p>
            <w:pPr>
              <w:pStyle w:val="34"/>
              <w:spacing w:before="81"/>
              <w:ind w:right="784"/>
              <w:jc w:val="right"/>
              <w:rPr>
                <w:sz w:val="18"/>
              </w:rPr>
            </w:pPr>
            <w:r>
              <w:rPr>
                <w:sz w:val="18"/>
              </w:rPr>
              <w:t xml:space="preserve">产品升级 </w:t>
            </w:r>
          </w:p>
        </w:tc>
        <w:tc>
          <w:tcPr>
            <w:tcW w:w="2489" w:type="dxa"/>
          </w:tcPr>
          <w:p>
            <w:pPr>
              <w:pStyle w:val="34"/>
              <w:spacing w:before="122"/>
              <w:ind w:left="820" w:right="718"/>
              <w:jc w:val="center"/>
              <w:rPr>
                <w:sz w:val="18"/>
              </w:rPr>
            </w:pPr>
            <w:r>
              <w:rPr>
                <w:sz w:val="18"/>
              </w:rPr>
              <w:t xml:space="preserve">Ray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sz w:val="18"/>
              </w:rPr>
            </w:pPr>
            <w:r>
              <w:rPr>
                <w:rFonts w:hint="eastAsia"/>
                <w:sz w:val="18"/>
                <w:lang w:eastAsia="zh-CN"/>
              </w:rPr>
              <w:t>2.0</w:t>
            </w:r>
          </w:p>
        </w:tc>
        <w:tc>
          <w:tcPr>
            <w:tcW w:w="2489" w:type="dxa"/>
          </w:tcPr>
          <w:p>
            <w:pPr>
              <w:pStyle w:val="34"/>
              <w:spacing w:before="81"/>
              <w:ind w:left="820" w:right="719"/>
              <w:jc w:val="center"/>
              <w:rPr>
                <w:sz w:val="18"/>
              </w:rPr>
            </w:pPr>
            <w:r>
              <w:rPr>
                <w:rFonts w:hint="eastAsia"/>
                <w:sz w:val="18"/>
                <w:lang w:eastAsia="zh-CN"/>
              </w:rPr>
              <w:t>2019/10/22</w:t>
            </w:r>
          </w:p>
        </w:tc>
        <w:tc>
          <w:tcPr>
            <w:tcW w:w="2489" w:type="dxa"/>
          </w:tcPr>
          <w:p>
            <w:pPr>
              <w:pStyle w:val="34"/>
              <w:spacing w:before="81"/>
              <w:ind w:right="784"/>
              <w:jc w:val="right"/>
              <w:rPr>
                <w:sz w:val="18"/>
              </w:rPr>
            </w:pPr>
            <w:r>
              <w:rPr>
                <w:rFonts w:hint="eastAsia"/>
                <w:sz w:val="18"/>
                <w:lang w:eastAsia="zh-CN"/>
              </w:rPr>
              <w:t>产品升级</w:t>
            </w:r>
          </w:p>
        </w:tc>
        <w:tc>
          <w:tcPr>
            <w:tcW w:w="2489" w:type="dxa"/>
          </w:tcPr>
          <w:p>
            <w:pPr>
              <w:pStyle w:val="34"/>
              <w:spacing w:before="122"/>
              <w:ind w:left="820" w:right="718"/>
              <w:jc w:val="center"/>
              <w:rPr>
                <w:sz w:val="18"/>
              </w:rPr>
            </w:pPr>
            <w:r>
              <w:rPr>
                <w:rFonts w:hint="eastAsia"/>
                <w:sz w:val="18"/>
                <w:lang w:eastAsia="zh-CN"/>
              </w:rPr>
              <w:t>Blue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rFonts w:hint="default"/>
                <w:sz w:val="18"/>
                <w:lang w:val="en-US" w:eastAsia="zh-CN"/>
              </w:rPr>
            </w:pPr>
            <w:r>
              <w:rPr>
                <w:rFonts w:hint="eastAsia"/>
                <w:sz w:val="18"/>
                <w:lang w:val="en-US" w:eastAsia="zh-CN"/>
              </w:rPr>
              <w:t>2.1</w:t>
            </w:r>
          </w:p>
        </w:tc>
        <w:tc>
          <w:tcPr>
            <w:tcW w:w="2489" w:type="dxa"/>
          </w:tcPr>
          <w:p>
            <w:pPr>
              <w:pStyle w:val="34"/>
              <w:spacing w:before="81"/>
              <w:ind w:left="820" w:right="719"/>
              <w:jc w:val="center"/>
              <w:rPr>
                <w:rFonts w:hint="default"/>
                <w:sz w:val="18"/>
                <w:lang w:val="en-US" w:eastAsia="zh-CN"/>
              </w:rPr>
            </w:pPr>
            <w:r>
              <w:rPr>
                <w:rFonts w:hint="eastAsia"/>
                <w:sz w:val="18"/>
                <w:lang w:val="en-US" w:eastAsia="zh-CN"/>
              </w:rPr>
              <w:t>2020/4/10</w:t>
            </w:r>
          </w:p>
        </w:tc>
        <w:tc>
          <w:tcPr>
            <w:tcW w:w="2489" w:type="dxa"/>
          </w:tcPr>
          <w:p>
            <w:pPr>
              <w:pStyle w:val="34"/>
              <w:spacing w:before="81"/>
              <w:ind w:right="784"/>
              <w:jc w:val="right"/>
              <w:rPr>
                <w:rFonts w:hint="default"/>
                <w:sz w:val="18"/>
                <w:lang w:val="en-US" w:eastAsia="zh-CN"/>
              </w:rPr>
            </w:pPr>
            <w:r>
              <w:rPr>
                <w:rFonts w:hint="eastAsia"/>
                <w:sz w:val="18"/>
                <w:lang w:val="en-US" w:eastAsia="zh-CN"/>
              </w:rPr>
              <w:t>参数修正</w:t>
            </w:r>
          </w:p>
        </w:tc>
        <w:tc>
          <w:tcPr>
            <w:tcW w:w="2489" w:type="dxa"/>
          </w:tcPr>
          <w:p>
            <w:pPr>
              <w:pStyle w:val="34"/>
              <w:spacing w:before="122"/>
              <w:ind w:left="820" w:right="718"/>
              <w:jc w:val="center"/>
              <w:rPr>
                <w:rFonts w:hint="default"/>
                <w:sz w:val="18"/>
                <w:lang w:val="en-US" w:eastAsia="zh-CN"/>
              </w:rPr>
            </w:pPr>
            <w:r>
              <w:rPr>
                <w:rFonts w:hint="eastAsia"/>
                <w:sz w:val="18"/>
                <w:lang w:val="en-US" w:eastAsia="zh-CN"/>
              </w:rPr>
              <w:t>Linson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rFonts w:hint="default"/>
                <w:sz w:val="18"/>
                <w:lang w:val="en-US" w:eastAsia="zh-CN"/>
              </w:rPr>
            </w:pPr>
            <w:r>
              <w:rPr>
                <w:rFonts w:hint="eastAsia"/>
                <w:sz w:val="18"/>
                <w:lang w:val="en-US" w:eastAsia="zh-CN"/>
              </w:rPr>
              <w:t>2.2</w:t>
            </w:r>
          </w:p>
        </w:tc>
        <w:tc>
          <w:tcPr>
            <w:tcW w:w="2489" w:type="dxa"/>
          </w:tcPr>
          <w:p>
            <w:pPr>
              <w:pStyle w:val="34"/>
              <w:spacing w:before="81"/>
              <w:ind w:left="820" w:right="719"/>
              <w:jc w:val="center"/>
              <w:rPr>
                <w:rFonts w:hint="default"/>
                <w:sz w:val="18"/>
                <w:lang w:val="en-US" w:eastAsia="zh-CN"/>
              </w:rPr>
            </w:pPr>
            <w:r>
              <w:rPr>
                <w:rFonts w:hint="eastAsia"/>
                <w:sz w:val="18"/>
                <w:lang w:val="en-US" w:eastAsia="zh-CN"/>
              </w:rPr>
              <w:t>2020-05-08</w:t>
            </w:r>
          </w:p>
        </w:tc>
        <w:tc>
          <w:tcPr>
            <w:tcW w:w="2489" w:type="dxa"/>
          </w:tcPr>
          <w:p>
            <w:pPr>
              <w:pStyle w:val="34"/>
              <w:spacing w:before="81"/>
              <w:ind w:right="784"/>
              <w:jc w:val="right"/>
              <w:rPr>
                <w:rFonts w:hint="eastAsia" w:eastAsia="宋体"/>
                <w:sz w:val="18"/>
                <w:lang w:val="en-US" w:eastAsia="zh-CN"/>
              </w:rPr>
            </w:pPr>
            <w:r>
              <w:rPr>
                <w:rFonts w:hint="eastAsia"/>
                <w:sz w:val="18"/>
                <w:lang w:val="en-US" w:eastAsia="zh-CN"/>
              </w:rPr>
              <w:t>尺寸修改</w:t>
            </w:r>
          </w:p>
        </w:tc>
        <w:tc>
          <w:tcPr>
            <w:tcW w:w="2489" w:type="dxa"/>
          </w:tcPr>
          <w:p>
            <w:pPr>
              <w:pStyle w:val="34"/>
              <w:spacing w:before="122"/>
              <w:ind w:left="820" w:right="718"/>
              <w:jc w:val="center"/>
              <w:rPr>
                <w:rFonts w:hint="default"/>
                <w:sz w:val="18"/>
                <w:lang w:val="en-US" w:eastAsia="zh-CN"/>
              </w:rPr>
            </w:pPr>
            <w:r>
              <w:rPr>
                <w:rFonts w:hint="eastAsia"/>
                <w:sz w:val="18"/>
                <w:lang w:val="en-US" w:eastAsia="zh-CN"/>
              </w:rPr>
              <w:t>du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rFonts w:hint="default"/>
                <w:sz w:val="18"/>
                <w:lang w:val="en-US" w:eastAsia="zh-CN"/>
              </w:rPr>
            </w:pPr>
            <w:r>
              <w:rPr>
                <w:rFonts w:hint="eastAsia"/>
                <w:sz w:val="18"/>
                <w:lang w:val="en-US" w:eastAsia="zh-CN"/>
              </w:rPr>
              <w:t>2.3</w:t>
            </w:r>
          </w:p>
        </w:tc>
        <w:tc>
          <w:tcPr>
            <w:tcW w:w="2489" w:type="dxa"/>
          </w:tcPr>
          <w:p>
            <w:pPr>
              <w:pStyle w:val="34"/>
              <w:spacing w:before="81"/>
              <w:ind w:left="820" w:right="719"/>
              <w:jc w:val="center"/>
              <w:rPr>
                <w:rFonts w:hint="default"/>
                <w:sz w:val="18"/>
                <w:lang w:val="en-US" w:eastAsia="zh-CN"/>
              </w:rPr>
            </w:pPr>
            <w:r>
              <w:rPr>
                <w:rFonts w:hint="eastAsia"/>
                <w:sz w:val="18"/>
                <w:lang w:val="en-US" w:eastAsia="zh-CN"/>
              </w:rPr>
              <w:t>2021/1/28</w:t>
            </w:r>
          </w:p>
        </w:tc>
        <w:tc>
          <w:tcPr>
            <w:tcW w:w="2489" w:type="dxa"/>
          </w:tcPr>
          <w:p>
            <w:pPr>
              <w:pStyle w:val="34"/>
              <w:spacing w:before="81"/>
              <w:ind w:right="784"/>
              <w:jc w:val="right"/>
              <w:rPr>
                <w:rFonts w:hint="eastAsia"/>
                <w:sz w:val="18"/>
                <w:lang w:val="en-US" w:eastAsia="zh-CN"/>
              </w:rPr>
            </w:pPr>
            <w:r>
              <w:rPr>
                <w:rFonts w:hint="eastAsia"/>
                <w:sz w:val="18"/>
                <w:lang w:val="en-US" w:eastAsia="zh-CN"/>
              </w:rPr>
              <w:t>内容修改</w:t>
            </w:r>
          </w:p>
        </w:tc>
        <w:tc>
          <w:tcPr>
            <w:tcW w:w="2489" w:type="dxa"/>
          </w:tcPr>
          <w:p>
            <w:pPr>
              <w:pStyle w:val="34"/>
              <w:spacing w:before="122"/>
              <w:ind w:left="820" w:right="718"/>
              <w:jc w:val="center"/>
              <w:rPr>
                <w:rFonts w:hint="default"/>
                <w:sz w:val="18"/>
                <w:lang w:val="en-US" w:eastAsia="zh-CN"/>
              </w:rPr>
            </w:pPr>
            <w:r>
              <w:rPr>
                <w:rFonts w:hint="eastAsia"/>
                <w:sz w:val="18"/>
                <w:lang w:val="en-US" w:eastAsia="zh-CN"/>
              </w:rPr>
              <w:t>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rFonts w:hint="default"/>
                <w:sz w:val="18"/>
                <w:lang w:val="en-US" w:eastAsia="zh-CN"/>
              </w:rPr>
            </w:pPr>
            <w:r>
              <w:rPr>
                <w:rFonts w:hint="eastAsia"/>
                <w:sz w:val="18"/>
                <w:lang w:val="en-US" w:eastAsia="zh-CN"/>
              </w:rPr>
              <w:t>2.4</w:t>
            </w:r>
          </w:p>
        </w:tc>
        <w:tc>
          <w:tcPr>
            <w:tcW w:w="2489" w:type="dxa"/>
          </w:tcPr>
          <w:p>
            <w:pPr>
              <w:pStyle w:val="34"/>
              <w:spacing w:before="81"/>
              <w:ind w:left="820" w:right="719"/>
              <w:jc w:val="center"/>
              <w:rPr>
                <w:rFonts w:hint="default"/>
                <w:sz w:val="18"/>
                <w:lang w:val="en-US" w:eastAsia="zh-CN"/>
              </w:rPr>
            </w:pPr>
            <w:r>
              <w:rPr>
                <w:rFonts w:hint="eastAsia"/>
                <w:sz w:val="18"/>
                <w:lang w:val="en-US" w:eastAsia="zh-CN"/>
              </w:rPr>
              <w:t>2021/5/26</w:t>
            </w:r>
          </w:p>
        </w:tc>
        <w:tc>
          <w:tcPr>
            <w:tcW w:w="2489" w:type="dxa"/>
          </w:tcPr>
          <w:p>
            <w:pPr>
              <w:pStyle w:val="34"/>
              <w:spacing w:before="81"/>
              <w:ind w:right="784"/>
              <w:jc w:val="right"/>
              <w:rPr>
                <w:rFonts w:hint="eastAsia"/>
                <w:sz w:val="18"/>
                <w:lang w:val="en-US" w:eastAsia="zh-CN"/>
              </w:rPr>
            </w:pPr>
            <w:r>
              <w:rPr>
                <w:rFonts w:hint="eastAsia"/>
                <w:sz w:val="18"/>
                <w:lang w:val="en-US" w:eastAsia="zh-CN"/>
              </w:rPr>
              <w:t>内容修改</w:t>
            </w:r>
          </w:p>
        </w:tc>
        <w:tc>
          <w:tcPr>
            <w:tcW w:w="2489" w:type="dxa"/>
          </w:tcPr>
          <w:p>
            <w:pPr>
              <w:pStyle w:val="34"/>
              <w:spacing w:before="122"/>
              <w:ind w:left="820" w:right="718"/>
              <w:jc w:val="center"/>
              <w:rPr>
                <w:rFonts w:hint="eastAsia"/>
                <w:sz w:val="18"/>
                <w:lang w:val="en-US" w:eastAsia="zh-CN"/>
              </w:rPr>
            </w:pPr>
            <w:r>
              <w:rPr>
                <w:rFonts w:hint="eastAsia"/>
                <w:sz w:val="18"/>
                <w:lang w:val="en-US" w:eastAsia="zh-CN"/>
              </w:rPr>
              <w:t>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489" w:type="dxa"/>
          </w:tcPr>
          <w:p>
            <w:pPr>
              <w:pStyle w:val="34"/>
              <w:spacing w:before="81"/>
              <w:ind w:right="963"/>
              <w:jc w:val="right"/>
              <w:rPr>
                <w:rFonts w:hint="default"/>
                <w:sz w:val="18"/>
                <w:lang w:val="en-US" w:eastAsia="zh-CN"/>
              </w:rPr>
            </w:pPr>
            <w:r>
              <w:rPr>
                <w:rFonts w:hint="eastAsia"/>
                <w:sz w:val="18"/>
                <w:lang w:val="en-US" w:eastAsia="zh-CN"/>
              </w:rPr>
              <w:t>2.5</w:t>
            </w:r>
          </w:p>
        </w:tc>
        <w:tc>
          <w:tcPr>
            <w:tcW w:w="2489" w:type="dxa"/>
          </w:tcPr>
          <w:p>
            <w:pPr>
              <w:pStyle w:val="34"/>
              <w:spacing w:before="81"/>
              <w:ind w:left="820" w:right="719"/>
              <w:jc w:val="center"/>
              <w:rPr>
                <w:rFonts w:hint="default"/>
                <w:sz w:val="18"/>
                <w:lang w:val="en-US" w:eastAsia="zh-CN"/>
              </w:rPr>
            </w:pPr>
            <w:r>
              <w:rPr>
                <w:rFonts w:hint="eastAsia"/>
                <w:sz w:val="18"/>
                <w:lang w:val="en-US" w:eastAsia="zh-CN"/>
              </w:rPr>
              <w:t>2023/5/10</w:t>
            </w:r>
          </w:p>
        </w:tc>
        <w:tc>
          <w:tcPr>
            <w:tcW w:w="2489" w:type="dxa"/>
          </w:tcPr>
          <w:p>
            <w:pPr>
              <w:pStyle w:val="34"/>
              <w:spacing w:before="81"/>
              <w:ind w:right="784"/>
              <w:jc w:val="right"/>
              <w:rPr>
                <w:rFonts w:hint="eastAsia"/>
                <w:sz w:val="18"/>
                <w:lang w:val="en-US" w:eastAsia="zh-CN"/>
              </w:rPr>
            </w:pPr>
            <w:r>
              <w:rPr>
                <w:rFonts w:hint="eastAsia"/>
                <w:sz w:val="18"/>
                <w:lang w:val="en-US" w:eastAsia="zh-CN"/>
              </w:rPr>
              <w:t>内容修改</w:t>
            </w:r>
          </w:p>
        </w:tc>
        <w:tc>
          <w:tcPr>
            <w:tcW w:w="2489" w:type="dxa"/>
          </w:tcPr>
          <w:p>
            <w:pPr>
              <w:pStyle w:val="34"/>
              <w:spacing w:before="122"/>
              <w:ind w:left="820" w:right="718"/>
              <w:jc w:val="center"/>
              <w:rPr>
                <w:rFonts w:hint="default"/>
                <w:sz w:val="18"/>
                <w:lang w:val="en-US" w:eastAsia="zh-CN"/>
              </w:rPr>
            </w:pPr>
            <w:r>
              <w:rPr>
                <w:rFonts w:hint="eastAsia"/>
                <w:sz w:val="18"/>
                <w:lang w:val="en-US" w:eastAsia="zh-CN"/>
              </w:rPr>
              <w:t>LYL</w:t>
            </w:r>
          </w:p>
        </w:tc>
      </w:tr>
    </w:tbl>
    <w:p/>
    <w:p>
      <w:pPr>
        <w:pStyle w:val="2"/>
        <w:numPr>
          <w:ilvl w:val="0"/>
          <w:numId w:val="0"/>
        </w:numPr>
        <w:rPr>
          <w:rFonts w:hint="eastAsia"/>
        </w:rPr>
      </w:pPr>
      <w:bookmarkStart w:id="73" w:name="_Toc85553695"/>
      <w:bookmarkStart w:id="74" w:name="_Toc20099"/>
      <w:bookmarkStart w:id="75" w:name="_Toc11365"/>
      <w:bookmarkStart w:id="76" w:name="_Toc2263"/>
      <w:bookmarkStart w:id="77" w:name="_Toc25217"/>
      <w:bookmarkStart w:id="78" w:name="_Toc31690"/>
      <w:bookmarkStart w:id="79" w:name="_Toc44256101"/>
      <w:bookmarkStart w:id="80" w:name="_Toc48834492"/>
      <w:bookmarkStart w:id="81" w:name="_Toc443"/>
      <w:r>
        <w:rPr>
          <w:rFonts w:hint="eastAsia"/>
        </w:rPr>
        <w:t>关于我们</w:t>
      </w:r>
      <w:bookmarkEnd w:id="73"/>
      <w:bookmarkEnd w:id="74"/>
      <w:bookmarkEnd w:id="75"/>
      <w:bookmarkEnd w:id="76"/>
      <w:bookmarkEnd w:id="77"/>
      <w:bookmarkEnd w:id="78"/>
      <w:bookmarkEnd w:id="79"/>
      <w:bookmarkEnd w:id="80"/>
      <w:bookmarkEnd w:id="81"/>
    </w:p>
    <w:p>
      <w:pPr>
        <w:jc w:val="left"/>
        <w:rPr>
          <w:rFonts w:ascii="宋体" w:hAnsi="宋体"/>
          <w:sz w:val="18"/>
          <w:szCs w:val="21"/>
        </w:rPr>
      </w:pPr>
      <w:r>
        <w:rPr>
          <w:rFonts w:hint="eastAsia"/>
        </w:rPr>
        <w:drawing>
          <wp:anchor distT="0" distB="0" distL="114300" distR="114300" simplePos="0" relativeHeight="251669504" behindDoc="0" locked="0" layoutInCell="1" allowOverlap="1">
            <wp:simplePos x="0" y="0"/>
            <wp:positionH relativeFrom="margin">
              <wp:posOffset>19050</wp:posOffset>
            </wp:positionH>
            <wp:positionV relativeFrom="paragraph">
              <wp:posOffset>12700</wp:posOffset>
            </wp:positionV>
            <wp:extent cx="1514475" cy="1514475"/>
            <wp:effectExtent l="0" t="0" r="952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514475" cy="1514475"/>
                    </a:xfrm>
                    <a:prstGeom prst="rect">
                      <a:avLst/>
                    </a:prstGeom>
                    <a:noFill/>
                    <a:ln>
                      <a:noFill/>
                    </a:ln>
                  </pic:spPr>
                </pic:pic>
              </a:graphicData>
            </a:graphic>
          </wp:anchor>
        </w:drawing>
      </w:r>
      <w:r>
        <w:rPr>
          <w:rFonts w:hint="eastAsia" w:ascii="宋体" w:hAnsi="宋体"/>
          <w:sz w:val="18"/>
          <w:szCs w:val="21"/>
        </w:rPr>
        <w:t>销售热线：4</w:t>
      </w:r>
      <w:r>
        <w:rPr>
          <w:rFonts w:ascii="宋体" w:hAnsi="宋体"/>
          <w:sz w:val="18"/>
          <w:szCs w:val="21"/>
        </w:rPr>
        <w:t>000</w:t>
      </w:r>
      <w:r>
        <w:rPr>
          <w:rFonts w:hint="eastAsia" w:ascii="宋体" w:hAnsi="宋体"/>
          <w:sz w:val="18"/>
          <w:szCs w:val="21"/>
        </w:rPr>
        <w:t>-</w:t>
      </w:r>
      <w:r>
        <w:rPr>
          <w:rFonts w:ascii="宋体" w:hAnsi="宋体"/>
          <w:sz w:val="18"/>
          <w:szCs w:val="21"/>
        </w:rPr>
        <w:t>330</w:t>
      </w:r>
      <w:r>
        <w:rPr>
          <w:rFonts w:hint="eastAsia" w:ascii="宋体" w:hAnsi="宋体"/>
          <w:sz w:val="18"/>
          <w:szCs w:val="21"/>
        </w:rPr>
        <w:t>-</w:t>
      </w:r>
      <w:r>
        <w:rPr>
          <w:rFonts w:ascii="宋体" w:hAnsi="宋体"/>
          <w:sz w:val="18"/>
          <w:szCs w:val="21"/>
        </w:rPr>
        <w:t>990</w:t>
      </w:r>
      <w:r>
        <w:rPr>
          <w:rFonts w:hint="eastAsia" w:ascii="宋体" w:hAnsi="宋体"/>
          <w:sz w:val="18"/>
          <w:szCs w:val="21"/>
        </w:rPr>
        <w:t xml:space="preserve"> </w:t>
      </w:r>
      <w:r>
        <w:rPr>
          <w:rFonts w:ascii="宋体" w:hAnsi="宋体"/>
          <w:sz w:val="18"/>
          <w:szCs w:val="21"/>
        </w:rPr>
        <w:t xml:space="preserve">           </w:t>
      </w:r>
      <w:r>
        <w:rPr>
          <w:rFonts w:hint="eastAsia" w:ascii="宋体" w:hAnsi="宋体"/>
          <w:sz w:val="18"/>
          <w:szCs w:val="21"/>
        </w:rPr>
        <w:t>公司电话：0</w:t>
      </w:r>
      <w:r>
        <w:rPr>
          <w:rFonts w:ascii="宋体" w:hAnsi="宋体"/>
          <w:sz w:val="18"/>
          <w:szCs w:val="21"/>
        </w:rPr>
        <w:t>28</w:t>
      </w:r>
      <w:r>
        <w:rPr>
          <w:rFonts w:hint="eastAsia" w:ascii="宋体" w:hAnsi="宋体"/>
          <w:sz w:val="18"/>
          <w:szCs w:val="21"/>
        </w:rPr>
        <w:t>-</w:t>
      </w:r>
      <w:r>
        <w:rPr>
          <w:rFonts w:ascii="宋体" w:hAnsi="宋体"/>
          <w:sz w:val="18"/>
          <w:szCs w:val="21"/>
        </w:rPr>
        <w:t>61399028</w:t>
      </w:r>
    </w:p>
    <w:p>
      <w:pPr>
        <w:jc w:val="left"/>
        <w:rPr>
          <w:rFonts w:hint="eastAsia" w:ascii="宋体" w:hAnsi="宋体"/>
          <w:color w:val="0563C1" w:themeColor="hyperlink"/>
          <w:sz w:val="18"/>
          <w:szCs w:val="21"/>
          <w:u w:val="single"/>
          <w14:textFill>
            <w14:solidFill>
              <w14:schemeClr w14:val="hlink"/>
            </w14:solidFill>
          </w14:textFill>
        </w:rPr>
      </w:pPr>
      <w:r>
        <w:rPr>
          <w:rFonts w:hint="eastAsia" w:ascii="宋体" w:hAnsi="宋体"/>
          <w:sz w:val="18"/>
          <w:szCs w:val="21"/>
        </w:rPr>
        <w:t>技术支持：</w:t>
      </w:r>
      <w:r>
        <w:fldChar w:fldCharType="begin"/>
      </w:r>
      <w:r>
        <w:instrText xml:space="preserve"> HYPERLINK "mailto:support@cdebyte.com" </w:instrText>
      </w:r>
      <w:r>
        <w:fldChar w:fldCharType="separate"/>
      </w:r>
      <w:r>
        <w:rPr>
          <w:rStyle w:val="17"/>
          <w:rFonts w:hint="eastAsia" w:ascii="宋体" w:hAnsi="宋体"/>
          <w:sz w:val="18"/>
          <w:szCs w:val="21"/>
        </w:rPr>
        <w:t>s</w:t>
      </w:r>
      <w:r>
        <w:rPr>
          <w:rStyle w:val="17"/>
          <w:rFonts w:ascii="宋体" w:hAnsi="宋体"/>
          <w:sz w:val="18"/>
          <w:szCs w:val="21"/>
        </w:rPr>
        <w:t>upport@cdebyte.com</w:t>
      </w:r>
      <w:r>
        <w:rPr>
          <w:rStyle w:val="17"/>
          <w:rFonts w:ascii="宋体" w:hAnsi="宋体"/>
          <w:sz w:val="18"/>
          <w:szCs w:val="21"/>
        </w:rPr>
        <w:fldChar w:fldCharType="end"/>
      </w:r>
      <w:r>
        <w:rPr>
          <w:rFonts w:hint="eastAsia" w:ascii="宋体" w:hAnsi="宋体"/>
          <w:sz w:val="18"/>
          <w:szCs w:val="21"/>
        </w:rPr>
        <w:t xml:space="preserve"> </w:t>
      </w:r>
      <w:r>
        <w:rPr>
          <w:rFonts w:ascii="宋体" w:hAnsi="宋体"/>
          <w:sz w:val="18"/>
          <w:szCs w:val="21"/>
        </w:rPr>
        <w:t xml:space="preserve">    </w:t>
      </w:r>
      <w:r>
        <w:rPr>
          <w:rFonts w:hint="eastAsia" w:ascii="宋体" w:hAnsi="宋体"/>
          <w:sz w:val="18"/>
          <w:szCs w:val="21"/>
        </w:rPr>
        <w:t>官方网站：</w:t>
      </w:r>
      <w:r>
        <w:fldChar w:fldCharType="begin"/>
      </w:r>
      <w:r>
        <w:instrText xml:space="preserve"> HYPERLINK "http://www.ebyte.com" </w:instrText>
      </w:r>
      <w:r>
        <w:fldChar w:fldCharType="separate"/>
      </w:r>
      <w:r>
        <w:rPr>
          <w:rStyle w:val="17"/>
          <w:rFonts w:hint="eastAsia" w:ascii="宋体" w:hAnsi="宋体"/>
          <w:sz w:val="18"/>
          <w:szCs w:val="21"/>
        </w:rPr>
        <w:t>w</w:t>
      </w:r>
      <w:r>
        <w:rPr>
          <w:rStyle w:val="17"/>
          <w:rFonts w:ascii="宋体" w:hAnsi="宋体"/>
          <w:sz w:val="18"/>
          <w:szCs w:val="21"/>
        </w:rPr>
        <w:t>ww.ebyte.com</w:t>
      </w:r>
      <w:r>
        <w:rPr>
          <w:rStyle w:val="17"/>
          <w:rFonts w:ascii="宋体" w:hAnsi="宋体"/>
          <w:sz w:val="18"/>
          <w:szCs w:val="21"/>
        </w:rPr>
        <w:fldChar w:fldCharType="end"/>
      </w:r>
    </w:p>
    <w:p>
      <w:pPr>
        <w:jc w:val="left"/>
        <w:rPr>
          <w:rFonts w:ascii="宋体" w:hAnsi="宋体"/>
          <w:sz w:val="18"/>
          <w:szCs w:val="21"/>
        </w:rPr>
      </w:pPr>
      <w:r>
        <w:rPr>
          <w:rFonts w:hint="eastAsia" w:ascii="宋体" w:hAnsi="宋体"/>
          <w:sz w:val="18"/>
          <w:szCs w:val="21"/>
        </w:rPr>
        <w:t>公司地址：四川省成都市高新西区西区大道199号B5栋</w:t>
      </w:r>
    </w:p>
    <w:p>
      <w:pPr>
        <w:jc w:val="left"/>
        <w:rPr>
          <w:rFonts w:ascii="宋体" w:hAnsi="宋体"/>
          <w:sz w:val="18"/>
          <w:szCs w:val="21"/>
        </w:rPr>
      </w:pPr>
    </w:p>
    <w:p>
      <w:pPr>
        <w:jc w:val="left"/>
        <w:rPr>
          <w:rFonts w:hint="eastAsia" w:ascii="宋体" w:hAnsi="宋体"/>
          <w:sz w:val="18"/>
          <w:szCs w:val="21"/>
        </w:rPr>
      </w:pPr>
    </w:p>
    <w:p>
      <w:pPr>
        <w:jc w:val="left"/>
      </w:pPr>
      <w:r>
        <w:drawing>
          <wp:inline distT="0" distB="0" distL="0" distR="0">
            <wp:extent cx="4033520" cy="543560"/>
            <wp:effectExtent l="0" t="0" r="5080" b="508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99389" cy="579669"/>
                    </a:xfrm>
                    <a:prstGeom prst="rect">
                      <a:avLst/>
                    </a:prstGeom>
                    <a:noFill/>
                    <a:ln>
                      <a:noFill/>
                    </a:ln>
                  </pic:spPr>
                </pic:pic>
              </a:graphicData>
            </a:graphic>
          </wp:inline>
        </w:drawing>
      </w:r>
    </w:p>
    <w:sectPr>
      <w:pgSz w:w="11906" w:h="16838"/>
      <w:pgMar w:top="1440" w:right="1080" w:bottom="1440" w:left="1080" w:header="1077" w:footer="850" w:gutter="0"/>
      <w:pgNumType w:fmt="decimal"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altName w:val="微软雅黑"/>
    <w:panose1 w:val="00000000000000000000"/>
    <w:charset w:val="86"/>
    <w:family w:val="swiss"/>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426" w:leftChars="-213" w:right="-319"/>
    </w:pPr>
    <w:r>
      <w:rPr>
        <w:sz w:val="15"/>
        <w:szCs w:val="15"/>
      </w:rPr>
      <w:t>Copyright</w:t>
    </w:r>
    <w:r>
      <w:rPr>
        <w:rFonts w:hint="eastAsia"/>
        <w:sz w:val="15"/>
        <w:szCs w:val="15"/>
      </w:rPr>
      <w:t xml:space="preserve"> ©</w:t>
    </w:r>
    <w:r>
      <w:rPr>
        <w:sz w:val="15"/>
        <w:szCs w:val="15"/>
      </w:rPr>
      <w:t>2012–20</w:t>
    </w:r>
    <w:r>
      <w:rPr>
        <w:rFonts w:hint="eastAsia"/>
        <w:sz w:val="15"/>
        <w:szCs w:val="15"/>
        <w:lang w:val="en-US" w:eastAsia="zh-CN"/>
      </w:rPr>
      <w:t>23</w:t>
    </w:r>
    <w:r>
      <w:rPr>
        <w:sz w:val="15"/>
        <w:szCs w:val="15"/>
      </w:rPr>
      <w:t>，</w:t>
    </w:r>
    <w:r>
      <w:rPr>
        <w:rFonts w:hint="eastAsia"/>
        <w:sz w:val="15"/>
        <w:szCs w:val="15"/>
      </w:rPr>
      <w:t>成都亿佰特电子科技有限公司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426" w:leftChars="-213" w:right="-319"/>
    </w:pPr>
    <w:r>
      <w:rPr>
        <w:sz w:val="15"/>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sz w:val="15"/>
        <w:szCs w:val="15"/>
      </w:rPr>
      <w:t>Copyright</w:t>
    </w:r>
    <w:r>
      <w:rPr>
        <w:rFonts w:hint="eastAsia"/>
        <w:sz w:val="15"/>
        <w:szCs w:val="15"/>
      </w:rPr>
      <w:t xml:space="preserve"> ©</w:t>
    </w:r>
    <w:r>
      <w:rPr>
        <w:sz w:val="15"/>
        <w:szCs w:val="15"/>
      </w:rPr>
      <w:t>2012–20</w:t>
    </w:r>
    <w:r>
      <w:rPr>
        <w:rFonts w:hint="eastAsia"/>
        <w:sz w:val="15"/>
        <w:szCs w:val="15"/>
        <w:lang w:val="en-US" w:eastAsia="zh-CN"/>
      </w:rPr>
      <w:t>23</w:t>
    </w:r>
    <w:r>
      <w:rPr>
        <w:sz w:val="15"/>
        <w:szCs w:val="15"/>
      </w:rPr>
      <w:t>，</w:t>
    </w:r>
    <w:r>
      <w:rPr>
        <w:rFonts w:hint="eastAsia"/>
        <w:sz w:val="15"/>
        <w:szCs w:val="15"/>
      </w:rPr>
      <w:t>成都亿佰特电子科技有限公司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eastAsia" w:ascii="宋体" w:hAnsi="宋体" w:eastAsia="宋体"/>
        <w:sz w:val="15"/>
        <w:szCs w:val="15"/>
        <w:lang w:val="en-US" w:eastAsia="zh-CN"/>
      </w:rPr>
    </w:pPr>
    <w:r>
      <w:rPr>
        <w:rFonts w:ascii="宋体" w:hAnsi="宋体"/>
        <w:sz w:val="15"/>
        <w:szCs w:val="15"/>
      </w:rPr>
      <w:drawing>
        <wp:anchor distT="0" distB="0" distL="114300" distR="114300" simplePos="0" relativeHeight="251660288" behindDoc="0" locked="0" layoutInCell="1" allowOverlap="1">
          <wp:simplePos x="0" y="0"/>
          <wp:positionH relativeFrom="column">
            <wp:posOffset>-354965</wp:posOffset>
          </wp:positionH>
          <wp:positionV relativeFrom="paragraph">
            <wp:posOffset>-91440</wp:posOffset>
          </wp:positionV>
          <wp:extent cx="269240" cy="269240"/>
          <wp:effectExtent l="0" t="0" r="0" b="0"/>
          <wp:wrapThrough wrapText="bothSides">
            <wp:wrapPolygon>
              <wp:start x="0" y="0"/>
              <wp:lineTo x="0" y="19868"/>
              <wp:lineTo x="19868" y="19868"/>
              <wp:lineTo x="19868" y="0"/>
              <wp:lineTo x="0" y="0"/>
            </wp:wrapPolygon>
          </wp:wrapThrough>
          <wp:docPr id="20" name="图片 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9240" cy="269240"/>
                  </a:xfrm>
                  <a:prstGeom prst="rect">
                    <a:avLst/>
                  </a:prstGeom>
                </pic:spPr>
              </pic:pic>
            </a:graphicData>
          </a:graphic>
        </wp:anchor>
      </w:drawing>
    </w:r>
    <w:r>
      <w:fldChar w:fldCharType="begin"/>
    </w:r>
    <w:r>
      <w:instrText xml:space="preserve"> HYPERLINK "http://www.ebyte.com/product-view-news.aspx?id=285" </w:instrText>
    </w:r>
    <w:r>
      <w:fldChar w:fldCharType="separate"/>
    </w:r>
    <w:r>
      <w:rPr>
        <w:rStyle w:val="17"/>
        <w:rFonts w:ascii="宋体" w:hAnsi="宋体"/>
        <w:color w:val="auto"/>
        <w:sz w:val="15"/>
        <w:szCs w:val="15"/>
        <w:u w:val="none"/>
      </w:rPr>
      <w:t>成都亿佰特电子科技有限公司</w:t>
    </w:r>
    <w:r>
      <w:rPr>
        <w:rStyle w:val="17"/>
        <w:rFonts w:hint="eastAsia" w:ascii="宋体" w:hAnsi="宋体"/>
        <w:color w:val="auto"/>
        <w:sz w:val="15"/>
        <w:szCs w:val="15"/>
        <w:u w:val="none"/>
      </w:rPr>
      <w:t xml:space="preserve"> </w:t>
    </w:r>
    <w:r>
      <w:rPr>
        <w:rStyle w:val="17"/>
        <w:rFonts w:ascii="宋体" w:hAnsi="宋体"/>
        <w:color w:val="auto"/>
        <w:sz w:val="15"/>
        <w:szCs w:val="15"/>
        <w:u w:val="none"/>
      </w:rPr>
      <w:t xml:space="preserve">                                                                    </w:t>
    </w:r>
    <w:r>
      <w:rPr>
        <w:rStyle w:val="17"/>
        <w:rFonts w:hint="eastAsia" w:ascii="宋体" w:hAnsi="宋体"/>
        <w:color w:val="auto"/>
        <w:sz w:val="15"/>
        <w:szCs w:val="15"/>
        <w:u w:val="none"/>
        <w:lang w:val="en-US" w:eastAsia="zh-CN"/>
      </w:rPr>
      <w:t xml:space="preserve">  </w:t>
    </w:r>
    <w:r>
      <w:rPr>
        <w:rStyle w:val="17"/>
        <w:rFonts w:ascii="宋体" w:hAnsi="宋体"/>
        <w:color w:val="auto"/>
        <w:sz w:val="15"/>
        <w:szCs w:val="15"/>
        <w:u w:val="none"/>
      </w:rPr>
      <w:t xml:space="preserve">      </w:t>
    </w:r>
    <w:r>
      <w:rPr>
        <w:rStyle w:val="17"/>
        <w:rFonts w:hint="eastAsia" w:ascii="宋体" w:hAnsi="宋体"/>
        <w:color w:val="auto"/>
        <w:sz w:val="15"/>
        <w:szCs w:val="15"/>
        <w:u w:val="none"/>
        <w:lang w:val="en-US" w:eastAsia="zh-CN"/>
      </w:rPr>
      <w:t>E840-TTL(4G04-DNC)用户</w:t>
    </w:r>
    <w:r>
      <w:rPr>
        <w:rStyle w:val="17"/>
        <w:rFonts w:ascii="宋体" w:hAnsi="宋体"/>
        <w:color w:val="auto"/>
        <w:sz w:val="15"/>
        <w:szCs w:val="15"/>
        <w:u w:val="none"/>
      </w:rPr>
      <w:fldChar w:fldCharType="end"/>
    </w:r>
    <w:r>
      <w:rPr>
        <w:rStyle w:val="17"/>
        <w:rFonts w:hint="eastAsia" w:ascii="宋体" w:hAnsi="宋体"/>
        <w:color w:val="auto"/>
        <w:sz w:val="15"/>
        <w:szCs w:val="15"/>
        <w:u w:val="none"/>
        <w:lang w:val="en-US" w:eastAsia="zh-CN"/>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B654F3"/>
    <w:multiLevelType w:val="multilevel"/>
    <w:tmpl w:val="25B654F3"/>
    <w:lvl w:ilvl="0" w:tentative="0">
      <w:start w:val="1"/>
      <w:numFmt w:val="bullet"/>
      <w:lvlText w:val=""/>
      <w:lvlJc w:val="left"/>
      <w:pPr>
        <w:ind w:left="621" w:hanging="421"/>
      </w:pPr>
      <w:rPr>
        <w:rFonts w:hint="default" w:ascii="Wingdings" w:hAnsi="Wingdings"/>
        <w:w w:val="149"/>
        <w:sz w:val="18"/>
        <w:szCs w:val="18"/>
        <w:lang w:val="en-US" w:eastAsia="en-US" w:bidi="en-US"/>
      </w:rPr>
    </w:lvl>
    <w:lvl w:ilvl="1" w:tentative="0">
      <w:start w:val="0"/>
      <w:numFmt w:val="bullet"/>
      <w:lvlText w:val="•"/>
      <w:lvlJc w:val="left"/>
      <w:pPr>
        <w:ind w:left="1575" w:hanging="421"/>
      </w:pPr>
      <w:rPr>
        <w:rFonts w:hint="default"/>
        <w:lang w:val="en-US" w:eastAsia="en-US" w:bidi="en-US"/>
      </w:rPr>
    </w:lvl>
    <w:lvl w:ilvl="2" w:tentative="0">
      <w:start w:val="0"/>
      <w:numFmt w:val="bullet"/>
      <w:lvlText w:val="•"/>
      <w:lvlJc w:val="left"/>
      <w:pPr>
        <w:ind w:left="2530" w:hanging="421"/>
      </w:pPr>
      <w:rPr>
        <w:rFonts w:hint="default"/>
        <w:lang w:val="en-US" w:eastAsia="en-US" w:bidi="en-US"/>
      </w:rPr>
    </w:lvl>
    <w:lvl w:ilvl="3" w:tentative="0">
      <w:start w:val="0"/>
      <w:numFmt w:val="bullet"/>
      <w:lvlText w:val="•"/>
      <w:lvlJc w:val="left"/>
      <w:pPr>
        <w:ind w:left="3484" w:hanging="421"/>
      </w:pPr>
      <w:rPr>
        <w:rFonts w:hint="default"/>
        <w:lang w:val="en-US" w:eastAsia="en-US" w:bidi="en-US"/>
      </w:rPr>
    </w:lvl>
    <w:lvl w:ilvl="4" w:tentative="0">
      <w:start w:val="0"/>
      <w:numFmt w:val="bullet"/>
      <w:lvlText w:val="•"/>
      <w:lvlJc w:val="left"/>
      <w:pPr>
        <w:ind w:left="4439" w:hanging="421"/>
      </w:pPr>
      <w:rPr>
        <w:rFonts w:hint="default"/>
        <w:lang w:val="en-US" w:eastAsia="en-US" w:bidi="en-US"/>
      </w:rPr>
    </w:lvl>
    <w:lvl w:ilvl="5" w:tentative="0">
      <w:start w:val="0"/>
      <w:numFmt w:val="bullet"/>
      <w:lvlText w:val="•"/>
      <w:lvlJc w:val="left"/>
      <w:pPr>
        <w:ind w:left="5394" w:hanging="421"/>
      </w:pPr>
      <w:rPr>
        <w:rFonts w:hint="default"/>
        <w:lang w:val="en-US" w:eastAsia="en-US" w:bidi="en-US"/>
      </w:rPr>
    </w:lvl>
    <w:lvl w:ilvl="6" w:tentative="0">
      <w:start w:val="0"/>
      <w:numFmt w:val="bullet"/>
      <w:lvlText w:val="•"/>
      <w:lvlJc w:val="left"/>
      <w:pPr>
        <w:ind w:left="6348" w:hanging="421"/>
      </w:pPr>
      <w:rPr>
        <w:rFonts w:hint="default"/>
        <w:lang w:val="en-US" w:eastAsia="en-US" w:bidi="en-US"/>
      </w:rPr>
    </w:lvl>
    <w:lvl w:ilvl="7" w:tentative="0">
      <w:start w:val="0"/>
      <w:numFmt w:val="bullet"/>
      <w:lvlText w:val="•"/>
      <w:lvlJc w:val="left"/>
      <w:pPr>
        <w:ind w:left="7303" w:hanging="421"/>
      </w:pPr>
      <w:rPr>
        <w:rFonts w:hint="default"/>
        <w:lang w:val="en-US" w:eastAsia="en-US" w:bidi="en-US"/>
      </w:rPr>
    </w:lvl>
    <w:lvl w:ilvl="8" w:tentative="0">
      <w:start w:val="0"/>
      <w:numFmt w:val="bullet"/>
      <w:lvlText w:val="•"/>
      <w:lvlJc w:val="left"/>
      <w:pPr>
        <w:ind w:left="8258" w:hanging="421"/>
      </w:pPr>
      <w:rPr>
        <w:rFonts w:hint="default"/>
        <w:lang w:val="en-US" w:eastAsia="en-US" w:bidi="en-US"/>
      </w:rPr>
    </w:lvl>
  </w:abstractNum>
  <w:abstractNum w:abstractNumId="1">
    <w:nsid w:val="33033815"/>
    <w:multiLevelType w:val="multilevel"/>
    <w:tmpl w:val="330338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9600929"/>
    <w:multiLevelType w:val="multilevel"/>
    <w:tmpl w:val="59600929"/>
    <w:lvl w:ilvl="0" w:tentative="0">
      <w:start w:val="1"/>
      <w:numFmt w:val="decimal"/>
      <w:lvlText w:val="%1、"/>
      <w:lvlJc w:val="left"/>
      <w:pPr>
        <w:ind w:left="615" w:hanging="360"/>
      </w:pPr>
      <w:rPr>
        <w:rFonts w:hint="default"/>
      </w:rPr>
    </w:lvl>
    <w:lvl w:ilvl="1" w:tentative="0">
      <w:start w:val="1"/>
      <w:numFmt w:val="lowerLetter"/>
      <w:lvlText w:val="%2)"/>
      <w:lvlJc w:val="left"/>
      <w:pPr>
        <w:ind w:left="1095" w:hanging="420"/>
      </w:pPr>
    </w:lvl>
    <w:lvl w:ilvl="2" w:tentative="0">
      <w:start w:val="1"/>
      <w:numFmt w:val="lowerRoman"/>
      <w:lvlText w:val="%3."/>
      <w:lvlJc w:val="right"/>
      <w:pPr>
        <w:ind w:left="1515" w:hanging="420"/>
      </w:pPr>
    </w:lvl>
    <w:lvl w:ilvl="3" w:tentative="0">
      <w:start w:val="1"/>
      <w:numFmt w:val="decimal"/>
      <w:lvlText w:val="%4."/>
      <w:lvlJc w:val="left"/>
      <w:pPr>
        <w:ind w:left="1935" w:hanging="420"/>
      </w:pPr>
    </w:lvl>
    <w:lvl w:ilvl="4" w:tentative="0">
      <w:start w:val="1"/>
      <w:numFmt w:val="lowerLetter"/>
      <w:lvlText w:val="%5)"/>
      <w:lvlJc w:val="left"/>
      <w:pPr>
        <w:ind w:left="2355" w:hanging="420"/>
      </w:pPr>
    </w:lvl>
    <w:lvl w:ilvl="5" w:tentative="0">
      <w:start w:val="1"/>
      <w:numFmt w:val="lowerRoman"/>
      <w:lvlText w:val="%6."/>
      <w:lvlJc w:val="right"/>
      <w:pPr>
        <w:ind w:left="2775" w:hanging="420"/>
      </w:pPr>
    </w:lvl>
    <w:lvl w:ilvl="6" w:tentative="0">
      <w:start w:val="1"/>
      <w:numFmt w:val="decimal"/>
      <w:lvlText w:val="%7."/>
      <w:lvlJc w:val="left"/>
      <w:pPr>
        <w:ind w:left="3195" w:hanging="420"/>
      </w:pPr>
    </w:lvl>
    <w:lvl w:ilvl="7" w:tentative="0">
      <w:start w:val="1"/>
      <w:numFmt w:val="lowerLetter"/>
      <w:lvlText w:val="%8)"/>
      <w:lvlJc w:val="left"/>
      <w:pPr>
        <w:ind w:left="3615" w:hanging="420"/>
      </w:pPr>
    </w:lvl>
    <w:lvl w:ilvl="8" w:tentative="0">
      <w:start w:val="1"/>
      <w:numFmt w:val="lowerRoman"/>
      <w:lvlText w:val="%9."/>
      <w:lvlJc w:val="right"/>
      <w:pPr>
        <w:ind w:left="4035"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1"/>
  <w:bordersDoNotSurroundFooter w:val="1"/>
  <w:documentProtection w:enforcement="0"/>
  <w:defaultTabStop w:val="420"/>
  <w:drawingGridHorizontalSpacing w:val="10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kODZmZGVlNjc1NzJmOTkwNWVmODE5YjA0OTNhNGMifQ=="/>
  </w:docVars>
  <w:rsids>
    <w:rsidRoot w:val="00BF43ED"/>
    <w:rsid w:val="00013E41"/>
    <w:rsid w:val="00023665"/>
    <w:rsid w:val="00023F7D"/>
    <w:rsid w:val="000265AE"/>
    <w:rsid w:val="00043F2C"/>
    <w:rsid w:val="00047278"/>
    <w:rsid w:val="00062F62"/>
    <w:rsid w:val="000637FC"/>
    <w:rsid w:val="0007441D"/>
    <w:rsid w:val="0007712D"/>
    <w:rsid w:val="000959BA"/>
    <w:rsid w:val="000A7966"/>
    <w:rsid w:val="000D0C36"/>
    <w:rsid w:val="000D221E"/>
    <w:rsid w:val="00116E92"/>
    <w:rsid w:val="0012767F"/>
    <w:rsid w:val="0013551C"/>
    <w:rsid w:val="001430CB"/>
    <w:rsid w:val="001446A9"/>
    <w:rsid w:val="00161BA6"/>
    <w:rsid w:val="001678DD"/>
    <w:rsid w:val="00170C23"/>
    <w:rsid w:val="00190E5E"/>
    <w:rsid w:val="001A40A2"/>
    <w:rsid w:val="001B0803"/>
    <w:rsid w:val="001B7933"/>
    <w:rsid w:val="001C5211"/>
    <w:rsid w:val="001C6A77"/>
    <w:rsid w:val="001D5C13"/>
    <w:rsid w:val="001E1DDE"/>
    <w:rsid w:val="001E782F"/>
    <w:rsid w:val="00225395"/>
    <w:rsid w:val="00256BC3"/>
    <w:rsid w:val="0026168F"/>
    <w:rsid w:val="00274732"/>
    <w:rsid w:val="002833A1"/>
    <w:rsid w:val="002929C2"/>
    <w:rsid w:val="002A11C4"/>
    <w:rsid w:val="002D38C2"/>
    <w:rsid w:val="002E57E8"/>
    <w:rsid w:val="003134F5"/>
    <w:rsid w:val="0032354D"/>
    <w:rsid w:val="00342F20"/>
    <w:rsid w:val="003433FE"/>
    <w:rsid w:val="00354BE0"/>
    <w:rsid w:val="003553F0"/>
    <w:rsid w:val="0036229F"/>
    <w:rsid w:val="00384658"/>
    <w:rsid w:val="00387F80"/>
    <w:rsid w:val="003A20C1"/>
    <w:rsid w:val="003A224C"/>
    <w:rsid w:val="003A3589"/>
    <w:rsid w:val="003B1AA0"/>
    <w:rsid w:val="003E026D"/>
    <w:rsid w:val="003F5920"/>
    <w:rsid w:val="00400EA8"/>
    <w:rsid w:val="0040454D"/>
    <w:rsid w:val="00424D02"/>
    <w:rsid w:val="00426585"/>
    <w:rsid w:val="00427204"/>
    <w:rsid w:val="00430BDE"/>
    <w:rsid w:val="004752F8"/>
    <w:rsid w:val="004A69F4"/>
    <w:rsid w:val="004E6030"/>
    <w:rsid w:val="004F7814"/>
    <w:rsid w:val="004F7BFC"/>
    <w:rsid w:val="00503A20"/>
    <w:rsid w:val="00503DC0"/>
    <w:rsid w:val="0051564F"/>
    <w:rsid w:val="005172FA"/>
    <w:rsid w:val="00525FAE"/>
    <w:rsid w:val="005302B2"/>
    <w:rsid w:val="00541548"/>
    <w:rsid w:val="0054770D"/>
    <w:rsid w:val="00552203"/>
    <w:rsid w:val="0055559E"/>
    <w:rsid w:val="00555FDF"/>
    <w:rsid w:val="00556393"/>
    <w:rsid w:val="00556FB0"/>
    <w:rsid w:val="005578A6"/>
    <w:rsid w:val="00557FCB"/>
    <w:rsid w:val="00566266"/>
    <w:rsid w:val="00591BCF"/>
    <w:rsid w:val="0059591A"/>
    <w:rsid w:val="005A1A1B"/>
    <w:rsid w:val="005B6456"/>
    <w:rsid w:val="005C3361"/>
    <w:rsid w:val="005D0A02"/>
    <w:rsid w:val="005D2526"/>
    <w:rsid w:val="005D4386"/>
    <w:rsid w:val="005D4A5C"/>
    <w:rsid w:val="005D6ABC"/>
    <w:rsid w:val="005F103B"/>
    <w:rsid w:val="005F3D39"/>
    <w:rsid w:val="005F624E"/>
    <w:rsid w:val="00610969"/>
    <w:rsid w:val="00615F58"/>
    <w:rsid w:val="00616B9A"/>
    <w:rsid w:val="0062475B"/>
    <w:rsid w:val="00646843"/>
    <w:rsid w:val="00654BEA"/>
    <w:rsid w:val="006675A8"/>
    <w:rsid w:val="006A2BBE"/>
    <w:rsid w:val="006A5E1D"/>
    <w:rsid w:val="006B3C45"/>
    <w:rsid w:val="006C1BF8"/>
    <w:rsid w:val="006C610B"/>
    <w:rsid w:val="006D0553"/>
    <w:rsid w:val="006D6D9C"/>
    <w:rsid w:val="006E7E65"/>
    <w:rsid w:val="00703CC0"/>
    <w:rsid w:val="00704186"/>
    <w:rsid w:val="00711D49"/>
    <w:rsid w:val="00713DFD"/>
    <w:rsid w:val="007218E5"/>
    <w:rsid w:val="007302D2"/>
    <w:rsid w:val="00734D6B"/>
    <w:rsid w:val="007351F8"/>
    <w:rsid w:val="00740C9C"/>
    <w:rsid w:val="007576DD"/>
    <w:rsid w:val="00763B9B"/>
    <w:rsid w:val="007904CB"/>
    <w:rsid w:val="007A35EC"/>
    <w:rsid w:val="007A370C"/>
    <w:rsid w:val="007A4ED1"/>
    <w:rsid w:val="007B6A62"/>
    <w:rsid w:val="007B7FC2"/>
    <w:rsid w:val="007C3E25"/>
    <w:rsid w:val="007E6B49"/>
    <w:rsid w:val="007F311A"/>
    <w:rsid w:val="007F6A5B"/>
    <w:rsid w:val="00806769"/>
    <w:rsid w:val="008272FD"/>
    <w:rsid w:val="00827F29"/>
    <w:rsid w:val="00827FAD"/>
    <w:rsid w:val="008516AB"/>
    <w:rsid w:val="00852D5D"/>
    <w:rsid w:val="00862010"/>
    <w:rsid w:val="00864FA5"/>
    <w:rsid w:val="00872B8F"/>
    <w:rsid w:val="00882171"/>
    <w:rsid w:val="00892D05"/>
    <w:rsid w:val="0089377F"/>
    <w:rsid w:val="008A6D74"/>
    <w:rsid w:val="008B1CC8"/>
    <w:rsid w:val="008B41AC"/>
    <w:rsid w:val="008C7C82"/>
    <w:rsid w:val="00934B26"/>
    <w:rsid w:val="009567EC"/>
    <w:rsid w:val="0097401F"/>
    <w:rsid w:val="009836B2"/>
    <w:rsid w:val="009B3D38"/>
    <w:rsid w:val="009C5D94"/>
    <w:rsid w:val="009D3FA8"/>
    <w:rsid w:val="009D77E8"/>
    <w:rsid w:val="009D7ADB"/>
    <w:rsid w:val="009E796C"/>
    <w:rsid w:val="009F2BF8"/>
    <w:rsid w:val="00A05185"/>
    <w:rsid w:val="00A14D1F"/>
    <w:rsid w:val="00A30933"/>
    <w:rsid w:val="00A34C83"/>
    <w:rsid w:val="00A65319"/>
    <w:rsid w:val="00A71E5F"/>
    <w:rsid w:val="00A8042D"/>
    <w:rsid w:val="00A84630"/>
    <w:rsid w:val="00AA6A7C"/>
    <w:rsid w:val="00AC0D1F"/>
    <w:rsid w:val="00AC6DB6"/>
    <w:rsid w:val="00AD2479"/>
    <w:rsid w:val="00AD37C2"/>
    <w:rsid w:val="00AE2B27"/>
    <w:rsid w:val="00AE79A1"/>
    <w:rsid w:val="00AF324E"/>
    <w:rsid w:val="00B03805"/>
    <w:rsid w:val="00B14394"/>
    <w:rsid w:val="00B201AE"/>
    <w:rsid w:val="00B229FF"/>
    <w:rsid w:val="00B30A05"/>
    <w:rsid w:val="00B342BB"/>
    <w:rsid w:val="00B45596"/>
    <w:rsid w:val="00B62E66"/>
    <w:rsid w:val="00B62EBB"/>
    <w:rsid w:val="00B63ECF"/>
    <w:rsid w:val="00B72E15"/>
    <w:rsid w:val="00B74A4C"/>
    <w:rsid w:val="00B76C7E"/>
    <w:rsid w:val="00B831C1"/>
    <w:rsid w:val="00BA0C59"/>
    <w:rsid w:val="00BA4547"/>
    <w:rsid w:val="00BB23CA"/>
    <w:rsid w:val="00BB2F33"/>
    <w:rsid w:val="00BB55B5"/>
    <w:rsid w:val="00BE62C3"/>
    <w:rsid w:val="00BF2AD0"/>
    <w:rsid w:val="00BF43ED"/>
    <w:rsid w:val="00C02508"/>
    <w:rsid w:val="00C06E9B"/>
    <w:rsid w:val="00C10F08"/>
    <w:rsid w:val="00C11B55"/>
    <w:rsid w:val="00C124CB"/>
    <w:rsid w:val="00C16AD7"/>
    <w:rsid w:val="00C171F7"/>
    <w:rsid w:val="00C332F3"/>
    <w:rsid w:val="00C3384B"/>
    <w:rsid w:val="00C34CEF"/>
    <w:rsid w:val="00C50D72"/>
    <w:rsid w:val="00C52936"/>
    <w:rsid w:val="00C76FA1"/>
    <w:rsid w:val="00C775CC"/>
    <w:rsid w:val="00CA0B57"/>
    <w:rsid w:val="00CA0E33"/>
    <w:rsid w:val="00CB0695"/>
    <w:rsid w:val="00CC2EEF"/>
    <w:rsid w:val="00CC6E77"/>
    <w:rsid w:val="00CD0A2F"/>
    <w:rsid w:val="00CD1F50"/>
    <w:rsid w:val="00CE16C6"/>
    <w:rsid w:val="00CE5D18"/>
    <w:rsid w:val="00CF458A"/>
    <w:rsid w:val="00CF46FD"/>
    <w:rsid w:val="00CF4A22"/>
    <w:rsid w:val="00D02763"/>
    <w:rsid w:val="00D02C0D"/>
    <w:rsid w:val="00D25248"/>
    <w:rsid w:val="00D444B0"/>
    <w:rsid w:val="00D56105"/>
    <w:rsid w:val="00D62EEF"/>
    <w:rsid w:val="00D67F7E"/>
    <w:rsid w:val="00D80403"/>
    <w:rsid w:val="00D918FC"/>
    <w:rsid w:val="00D96B39"/>
    <w:rsid w:val="00DA3716"/>
    <w:rsid w:val="00DA3AB8"/>
    <w:rsid w:val="00DA63DA"/>
    <w:rsid w:val="00DB4A0D"/>
    <w:rsid w:val="00DC21CA"/>
    <w:rsid w:val="00DC43A0"/>
    <w:rsid w:val="00DD0560"/>
    <w:rsid w:val="00DE2B88"/>
    <w:rsid w:val="00DE4323"/>
    <w:rsid w:val="00DF1D4F"/>
    <w:rsid w:val="00DF33CC"/>
    <w:rsid w:val="00DF4F52"/>
    <w:rsid w:val="00E2229A"/>
    <w:rsid w:val="00E34682"/>
    <w:rsid w:val="00E5575D"/>
    <w:rsid w:val="00E662BF"/>
    <w:rsid w:val="00E66974"/>
    <w:rsid w:val="00E76114"/>
    <w:rsid w:val="00E80469"/>
    <w:rsid w:val="00E808AE"/>
    <w:rsid w:val="00E8439C"/>
    <w:rsid w:val="00E86DD1"/>
    <w:rsid w:val="00E86E28"/>
    <w:rsid w:val="00E97C2B"/>
    <w:rsid w:val="00EC1BD2"/>
    <w:rsid w:val="00ED7E9E"/>
    <w:rsid w:val="00EE00A5"/>
    <w:rsid w:val="00EE0B7C"/>
    <w:rsid w:val="00EE62F1"/>
    <w:rsid w:val="00F13565"/>
    <w:rsid w:val="00F176C0"/>
    <w:rsid w:val="00F25781"/>
    <w:rsid w:val="00F3451D"/>
    <w:rsid w:val="00F4024E"/>
    <w:rsid w:val="00F4597B"/>
    <w:rsid w:val="00F63380"/>
    <w:rsid w:val="00F81770"/>
    <w:rsid w:val="00F875AB"/>
    <w:rsid w:val="00FA3B11"/>
    <w:rsid w:val="00FA6BA4"/>
    <w:rsid w:val="00FB5C4F"/>
    <w:rsid w:val="00FD041C"/>
    <w:rsid w:val="00FE0C19"/>
    <w:rsid w:val="00FE4FEA"/>
    <w:rsid w:val="00FE7FC2"/>
    <w:rsid w:val="00FF53E0"/>
    <w:rsid w:val="00FF5429"/>
    <w:rsid w:val="00FF6C55"/>
    <w:rsid w:val="19A87863"/>
    <w:rsid w:val="271863D8"/>
    <w:rsid w:val="400C2AA0"/>
    <w:rsid w:val="4AE922E8"/>
    <w:rsid w:val="53D02297"/>
    <w:rsid w:val="5E203E1A"/>
    <w:rsid w:val="61274ECF"/>
    <w:rsid w:val="6AAC3883"/>
    <w:rsid w:val="7AE44331"/>
    <w:rsid w:val="7B51340D"/>
    <w:rsid w:val="7EC921D1"/>
    <w:rsid w:val="7F735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0"/>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rFonts w:eastAsia="微软雅黑"/>
      <w:b/>
      <w:bCs/>
      <w:kern w:val="44"/>
      <w:sz w:val="32"/>
      <w:szCs w:val="44"/>
    </w:rPr>
  </w:style>
  <w:style w:type="paragraph" w:styleId="3">
    <w:name w:val="heading 2"/>
    <w:basedOn w:val="1"/>
    <w:next w:val="1"/>
    <w:link w:val="20"/>
    <w:unhideWhenUsed/>
    <w:qFormat/>
    <w:uiPriority w:val="9"/>
    <w:pPr>
      <w:keepNext/>
      <w:keepLines/>
      <w:spacing w:before="260" w:after="260" w:line="416" w:lineRule="auto"/>
      <w:outlineLvl w:val="1"/>
    </w:pPr>
    <w:rPr>
      <w:rFonts w:eastAsia="宋体" w:asciiTheme="majorAscii" w:hAnsiTheme="majorAscii" w:cstheme="majorBidi"/>
      <w:bCs/>
      <w:sz w:val="30"/>
      <w:szCs w:val="32"/>
    </w:rPr>
  </w:style>
  <w:style w:type="paragraph" w:styleId="4">
    <w:name w:val="heading 3"/>
    <w:basedOn w:val="1"/>
    <w:next w:val="1"/>
    <w:link w:val="21"/>
    <w:unhideWhenUsed/>
    <w:qFormat/>
    <w:uiPriority w:val="9"/>
    <w:pPr>
      <w:keepNext/>
      <w:keepLines/>
      <w:spacing w:before="260" w:after="260" w:line="416" w:lineRule="auto"/>
      <w:outlineLvl w:val="2"/>
    </w:pPr>
    <w:rPr>
      <w:rFonts w:asciiTheme="minorAscii" w:hAnsiTheme="minorAscii"/>
      <w:bCs/>
      <w:sz w:val="28"/>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7"/>
    <w:semiHidden/>
    <w:unhideWhenUsed/>
    <w:qFormat/>
    <w:uiPriority w:val="99"/>
    <w:pPr>
      <w:jc w:val="left"/>
    </w:pPr>
  </w:style>
  <w:style w:type="paragraph" w:styleId="6">
    <w:name w:val="Balloon Text"/>
    <w:basedOn w:val="1"/>
    <w:link w:val="29"/>
    <w:semiHidden/>
    <w:unhideWhenUsed/>
    <w:qFormat/>
    <w:uiPriority w:val="99"/>
    <w:rPr>
      <w:sz w:val="18"/>
      <w:szCs w:val="18"/>
    </w:r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Title"/>
    <w:basedOn w:val="1"/>
    <w:next w:val="1"/>
    <w:link w:val="32"/>
    <w:qFormat/>
    <w:uiPriority w:val="10"/>
    <w:pPr>
      <w:spacing w:before="240" w:after="60"/>
      <w:jc w:val="center"/>
      <w:outlineLvl w:val="0"/>
    </w:pPr>
    <w:rPr>
      <w:rFonts w:asciiTheme="majorHAnsi" w:hAnsiTheme="majorHAnsi" w:eastAsiaTheme="majorEastAsia" w:cstheme="majorBidi"/>
      <w:b/>
      <w:bCs/>
      <w:sz w:val="32"/>
      <w:szCs w:val="32"/>
    </w:rPr>
  </w:style>
  <w:style w:type="paragraph" w:styleId="12">
    <w:name w:val="annotation subject"/>
    <w:basedOn w:val="5"/>
    <w:next w:val="5"/>
    <w:link w:val="28"/>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标题 1 字符"/>
    <w:basedOn w:val="15"/>
    <w:link w:val="2"/>
    <w:qFormat/>
    <w:uiPriority w:val="9"/>
    <w:rPr>
      <w:rFonts w:eastAsia="微软雅黑"/>
      <w:b/>
      <w:bCs/>
      <w:kern w:val="44"/>
      <w:sz w:val="32"/>
      <w:szCs w:val="44"/>
    </w:rPr>
  </w:style>
  <w:style w:type="character" w:customStyle="1" w:styleId="20">
    <w:name w:val="标题 2 字符"/>
    <w:basedOn w:val="15"/>
    <w:link w:val="3"/>
    <w:qFormat/>
    <w:uiPriority w:val="9"/>
    <w:rPr>
      <w:rFonts w:eastAsia="宋体" w:asciiTheme="majorAscii" w:hAnsiTheme="majorAscii" w:cstheme="majorBidi"/>
      <w:bCs/>
      <w:sz w:val="30"/>
      <w:szCs w:val="32"/>
    </w:rPr>
  </w:style>
  <w:style w:type="character" w:customStyle="1" w:styleId="21">
    <w:name w:val="标题 3 字符"/>
    <w:basedOn w:val="15"/>
    <w:link w:val="4"/>
    <w:qFormat/>
    <w:uiPriority w:val="9"/>
    <w:rPr>
      <w:rFonts w:eastAsia="宋体" w:asciiTheme="minorAscii" w:hAnsiTheme="minorAscii"/>
      <w:bCs/>
      <w:sz w:val="28"/>
      <w:szCs w:val="32"/>
    </w:rPr>
  </w:style>
  <w:style w:type="character" w:customStyle="1" w:styleId="22">
    <w:name w:val="页眉 字符"/>
    <w:basedOn w:val="15"/>
    <w:link w:val="8"/>
    <w:qFormat/>
    <w:uiPriority w:val="99"/>
    <w:rPr>
      <w:sz w:val="18"/>
      <w:szCs w:val="18"/>
    </w:rPr>
  </w:style>
  <w:style w:type="character" w:customStyle="1" w:styleId="23">
    <w:name w:val="页脚 字符"/>
    <w:basedOn w:val="15"/>
    <w:link w:val="7"/>
    <w:qFormat/>
    <w:uiPriority w:val="99"/>
    <w:rPr>
      <w:sz w:val="18"/>
      <w:szCs w:val="18"/>
    </w:rPr>
  </w:style>
  <w:style w:type="paragraph" w:styleId="2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25">
    <w:name w:val="List Paragraph"/>
    <w:basedOn w:val="1"/>
    <w:qFormat/>
    <w:uiPriority w:val="34"/>
    <w:pPr>
      <w:ind w:firstLine="420" w:firstLineChars="200"/>
    </w:pPr>
  </w:style>
  <w:style w:type="character" w:customStyle="1" w:styleId="26">
    <w:name w:val="未处理的提及1"/>
    <w:basedOn w:val="15"/>
    <w:semiHidden/>
    <w:unhideWhenUsed/>
    <w:qFormat/>
    <w:uiPriority w:val="99"/>
    <w:rPr>
      <w:color w:val="605E5C"/>
      <w:shd w:val="clear" w:color="auto" w:fill="E1DFDD"/>
    </w:rPr>
  </w:style>
  <w:style w:type="character" w:customStyle="1" w:styleId="27">
    <w:name w:val="批注文字 字符"/>
    <w:basedOn w:val="15"/>
    <w:link w:val="5"/>
    <w:semiHidden/>
    <w:qFormat/>
    <w:uiPriority w:val="99"/>
    <w:rPr>
      <w:rFonts w:eastAsia="宋体"/>
      <w:sz w:val="20"/>
    </w:rPr>
  </w:style>
  <w:style w:type="character" w:customStyle="1" w:styleId="28">
    <w:name w:val="批注主题 字符"/>
    <w:basedOn w:val="27"/>
    <w:link w:val="12"/>
    <w:semiHidden/>
    <w:qFormat/>
    <w:uiPriority w:val="99"/>
    <w:rPr>
      <w:rFonts w:eastAsia="宋体"/>
      <w:b/>
      <w:bCs/>
      <w:sz w:val="20"/>
    </w:rPr>
  </w:style>
  <w:style w:type="character" w:customStyle="1" w:styleId="29">
    <w:name w:val="批注框文本 字符"/>
    <w:basedOn w:val="15"/>
    <w:link w:val="6"/>
    <w:semiHidden/>
    <w:qFormat/>
    <w:uiPriority w:val="99"/>
    <w:rPr>
      <w:rFonts w:eastAsia="宋体"/>
      <w:sz w:val="18"/>
      <w:szCs w:val="18"/>
    </w:rPr>
  </w:style>
  <w:style w:type="paragraph" w:customStyle="1" w:styleId="30">
    <w:name w:val="Default"/>
    <w:qFormat/>
    <w:uiPriority w:val="0"/>
    <w:pPr>
      <w:widowControl w:val="0"/>
      <w:autoSpaceDE w:val="0"/>
      <w:autoSpaceDN w:val="0"/>
      <w:adjustRightInd w:val="0"/>
    </w:pPr>
    <w:rPr>
      <w:rFonts w:ascii="等线." w:eastAsia="等线." w:cs="等线." w:hAnsiTheme="minorHAnsi"/>
      <w:color w:val="000000"/>
      <w:kern w:val="0"/>
      <w:sz w:val="24"/>
      <w:szCs w:val="24"/>
      <w:lang w:val="en-US" w:eastAsia="zh-CN" w:bidi="ar-SA"/>
    </w:rPr>
  </w:style>
  <w:style w:type="paragraph" w:customStyle="1" w:styleId="3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32">
    <w:name w:val="标题 字符"/>
    <w:basedOn w:val="15"/>
    <w:link w:val="11"/>
    <w:qFormat/>
    <w:uiPriority w:val="10"/>
    <w:rPr>
      <w:rFonts w:asciiTheme="majorHAnsi" w:hAnsiTheme="majorHAnsi" w:eastAsiaTheme="majorEastAsia" w:cstheme="majorBidi"/>
      <w:b/>
      <w:bCs/>
      <w:sz w:val="32"/>
      <w:szCs w:val="32"/>
    </w:rPr>
  </w:style>
  <w:style w:type="table" w:customStyle="1" w:styleId="33">
    <w:name w:val="TableGrid"/>
    <w:qFormat/>
    <w:uiPriority w:val="0"/>
    <w:tblPr>
      <w:tblCellMar>
        <w:top w:w="0" w:type="dxa"/>
        <w:left w:w="0" w:type="dxa"/>
        <w:bottom w:w="0" w:type="dxa"/>
        <w:right w:w="0" w:type="dxa"/>
      </w:tblCellMar>
    </w:tblPr>
  </w:style>
  <w:style w:type="paragraph" w:customStyle="1" w:styleId="34">
    <w:name w:val="Table Paragraph"/>
    <w:basedOn w:val="1"/>
    <w:qFormat/>
    <w:uiPriority w:val="1"/>
  </w:style>
  <w:style w:type="paragraph" w:customStyle="1" w:styleId="35">
    <w:name w:val="WPSOffice手动目录 1"/>
    <w:qFormat/>
    <w:uiPriority w:val="0"/>
    <w:pPr>
      <w:ind w:leftChars="0"/>
    </w:pPr>
    <w:rPr>
      <w:rFonts w:asciiTheme="minorHAnsi" w:hAnsiTheme="minorHAnsi" w:eastAsiaTheme="minorEastAsia" w:cstheme="minorBidi"/>
      <w:sz w:val="20"/>
      <w:szCs w:val="20"/>
    </w:rPr>
  </w:style>
  <w:style w:type="paragraph" w:customStyle="1" w:styleId="36">
    <w:name w:val="WPSOffice手动目录 2"/>
    <w:qFormat/>
    <w:uiPriority w:val="0"/>
    <w:pPr>
      <w:ind w:leftChars="200"/>
    </w:pPr>
    <w:rPr>
      <w:rFonts w:asciiTheme="minorHAnsi" w:hAnsiTheme="minorHAnsi" w:eastAsiaTheme="minorEastAsia" w:cstheme="minorBidi"/>
      <w:sz w:val="20"/>
      <w:szCs w:val="20"/>
    </w:rPr>
  </w:style>
  <w:style w:type="paragraph" w:customStyle="1" w:styleId="37">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ebyte.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BAD169-8025-432B-A083-101CFE0204E1}">
  <ds:schemaRefs/>
</ds:datastoreItem>
</file>

<file path=docProps/app.xml><?xml version="1.0" encoding="utf-8"?>
<Properties xmlns="http://schemas.openxmlformats.org/officeDocument/2006/extended-properties" xmlns:vt="http://schemas.openxmlformats.org/officeDocument/2006/docPropsVTypes">
  <Template>Normal</Template>
  <Pages>15</Pages>
  <Words>4278</Words>
  <Characters>6006</Characters>
  <Lines>62</Lines>
  <Paragraphs>17</Paragraphs>
  <TotalTime>4</TotalTime>
  <ScaleCrop>false</ScaleCrop>
  <LinksUpToDate>false</LinksUpToDate>
  <CharactersWithSpaces>6348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2020-11-18T08:18:00Z</dcterms:created>
  <dc:creator>Wu Avalon</dc:creator>
  <cp:keywords>E01-2G4M27D_产品规格书_v1.0</cp:keywords>
  <cp:lastModifiedBy>成都亿佰特</cp:lastModifiedBy>
  <cp:lastPrinted>2020-11-18T08:18:00Z</cp:lastPrinted>
  <dcterms:modified xsi:type="dcterms:W3CDTF">2023-05-19T01:43:20Z</dcterms:modified>
  <dc:title>E01-2G4M27D_产品规格书_v1.0</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40E9147D60DB4516ABB97825CC2CB2C1_12</vt:lpwstr>
  </property>
</Properties>
</file>